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405A3" w14:textId="29D4336C" w:rsidR="00026AED" w:rsidRDefault="00382618">
      <w:pPr>
        <w:jc w:val="center"/>
        <w:rPr>
          <w:sz w:val="32"/>
          <w:szCs w:val="32"/>
        </w:rPr>
      </w:pPr>
      <w:r>
        <w:rPr>
          <w:sz w:val="32"/>
          <w:szCs w:val="32"/>
        </w:rPr>
        <w:t xml:space="preserve">    </w:t>
      </w:r>
      <w:r w:rsidR="00000000">
        <w:rPr>
          <w:sz w:val="32"/>
          <w:szCs w:val="32"/>
        </w:rPr>
        <w:t>Life application:   Portfolio Allocation</w:t>
      </w:r>
    </w:p>
    <w:p w14:paraId="44A405A4" w14:textId="77777777" w:rsidR="00026AED" w:rsidRDefault="00000000">
      <w:pPr>
        <w:rPr>
          <w:sz w:val="24"/>
          <w:szCs w:val="24"/>
        </w:rPr>
      </w:pPr>
      <w:r>
        <w:rPr>
          <w:sz w:val="24"/>
          <w:szCs w:val="24"/>
        </w:rPr>
        <w:t xml:space="preserve">Many people think about investing as “picking the right stock”.  However, prior to making specific investment decisions, investors should step back, and address a different question that is at a higher level: “What amount of risk am I willing to take on?”   The answer to that question will inform the investor about his or her portfolio allocation. </w:t>
      </w:r>
    </w:p>
    <w:p w14:paraId="44A405A5" w14:textId="77777777" w:rsidR="00026AED" w:rsidRDefault="00000000">
      <w:pPr>
        <w:rPr>
          <w:sz w:val="24"/>
          <w:szCs w:val="24"/>
        </w:rPr>
      </w:pPr>
      <w:r>
        <w:rPr>
          <w:sz w:val="24"/>
          <w:szCs w:val="24"/>
        </w:rPr>
        <w:t>Think about portfolio allocation as a pie chart.   The pie consists of all the money you want to invest.   Each pie wedge represents a different “asset class”.  For most people, the two primary asset classes are 1) equities (e.g., stocks, stock index funds), and 2) fixed income (e.g. bonds, bond index funds).   However, some people have additional asset classes, including cash equivalents (money market funds), commodities (gold, silver), real estate, or cryptocurrencies.</w:t>
      </w:r>
    </w:p>
    <w:p w14:paraId="44A405A6" w14:textId="77777777" w:rsidR="00026AED" w:rsidRDefault="00000000">
      <w:pPr>
        <w:rPr>
          <w:sz w:val="24"/>
          <w:szCs w:val="24"/>
        </w:rPr>
      </w:pPr>
      <w:r>
        <w:rPr>
          <w:sz w:val="24"/>
          <w:szCs w:val="24"/>
        </w:rPr>
        <w:t xml:space="preserve">The first thing you want to determine is your target allocation:   what percentage of your money do you want invested in equity (riskier, but usually a higher return) and what percentage of your money do you want invested in fixed income (less risky, but usually a lower return)? Once you’ve decided your target portfolio allocation, </w:t>
      </w:r>
      <w:r>
        <w:rPr>
          <w:i/>
          <w:sz w:val="24"/>
          <w:szCs w:val="24"/>
        </w:rPr>
        <w:t>then</w:t>
      </w:r>
      <w:r>
        <w:rPr>
          <w:sz w:val="24"/>
          <w:szCs w:val="24"/>
        </w:rPr>
        <w:t xml:space="preserve"> you can begin to make decisions about </w:t>
      </w:r>
      <w:r>
        <w:rPr>
          <w:i/>
          <w:sz w:val="24"/>
          <w:szCs w:val="24"/>
        </w:rPr>
        <w:t>specific</w:t>
      </w:r>
      <w:r>
        <w:rPr>
          <w:sz w:val="24"/>
          <w:szCs w:val="24"/>
        </w:rPr>
        <w:t xml:space="preserve"> stocks, bonds, and/or index funds (“positions”) you want to hold in each of these asset classes.    Each asset class (pie wedge) can be further diversified to reduce risk.  For example, the equity wedge could contain US stock, international stock, companies of different sizes, and companies in different industry sectors.  Likewise, the bond wedge can be diversified. However, those decisions come later, </w:t>
      </w:r>
      <w:r>
        <w:rPr>
          <w:i/>
          <w:sz w:val="24"/>
          <w:szCs w:val="24"/>
        </w:rPr>
        <w:t>after</w:t>
      </w:r>
      <w:r>
        <w:rPr>
          <w:sz w:val="24"/>
          <w:szCs w:val="24"/>
        </w:rPr>
        <w:t xml:space="preserve"> you have made your primary allocation decision.</w:t>
      </w:r>
    </w:p>
    <w:p w14:paraId="44A405A7" w14:textId="77777777" w:rsidR="00026AED" w:rsidRDefault="00000000">
      <w:pPr>
        <w:rPr>
          <w:sz w:val="24"/>
          <w:szCs w:val="24"/>
        </w:rPr>
      </w:pPr>
      <w:r>
        <w:rPr>
          <w:sz w:val="24"/>
          <w:szCs w:val="24"/>
        </w:rPr>
        <w:t>The “right” portfolio allocation is a personal choice.   You want to take on enough risk that your money will grow, but not so much risk that you can’t sleep at night.    The “investment horizon” (how long before you need the money) will be one critical factor in determining your risk preference.    The sooner you need the money, the less risk you should take on.   On the other hand, if you don’t need the money for 30+ years, you’ve got time to weather the ups and downs of the stock market and therefore can accept additional risk.</w:t>
      </w:r>
    </w:p>
    <w:p w14:paraId="44A405A8" w14:textId="77777777" w:rsidR="00026AED" w:rsidRDefault="00000000">
      <w:pPr>
        <w:rPr>
          <w:sz w:val="24"/>
          <w:szCs w:val="24"/>
        </w:rPr>
      </w:pPr>
      <w:r>
        <w:rPr>
          <w:sz w:val="24"/>
          <w:szCs w:val="24"/>
        </w:rPr>
        <w:t xml:space="preserve">The “Rule of 100” is an easy way to get a general idea about the amount of risk you can take on.   Take 100 and subtract your age.   The answer is roughly the percentage of equities you should hold in your portfolio.   The rest of your portfolio should be fixed income.   However, this heuristic rule of thumb just renders a </w:t>
      </w:r>
      <w:r>
        <w:rPr>
          <w:i/>
          <w:sz w:val="24"/>
          <w:szCs w:val="24"/>
        </w:rPr>
        <w:t>rough</w:t>
      </w:r>
      <w:r>
        <w:rPr>
          <w:sz w:val="24"/>
          <w:szCs w:val="24"/>
        </w:rPr>
        <w:t xml:space="preserve"> estimate.   If you are more risk-tolerant you might start with the number 120.   If you are more risk averse, you might start with the number 90.</w:t>
      </w:r>
    </w:p>
    <w:p w14:paraId="44A405A9" w14:textId="77777777" w:rsidR="00026AED" w:rsidRDefault="00000000">
      <w:pPr>
        <w:rPr>
          <w:sz w:val="24"/>
          <w:szCs w:val="24"/>
        </w:rPr>
      </w:pPr>
      <w:r>
        <w:rPr>
          <w:sz w:val="24"/>
          <w:szCs w:val="24"/>
        </w:rPr>
        <w:t xml:space="preserve">Many robo-advising apps (like Betterment or Acorns) and robo-advising accounts (available at discount brokers like Schwab) exist.   When you open a robo-advised account, you’ll answer a series of questions that try to hone in on your risk preference.   Based on your answers, the app will suggest a certain portfolio allocation.   You can then accept or tailor that allocation to better suit your preferences.  Remember, these questionnaires are just tools to help investors figure out where to start. </w:t>
      </w:r>
    </w:p>
    <w:p w14:paraId="44A405AA" w14:textId="77777777" w:rsidR="00026AED" w:rsidRDefault="00000000">
      <w:pPr>
        <w:rPr>
          <w:sz w:val="24"/>
          <w:szCs w:val="24"/>
        </w:rPr>
      </w:pPr>
      <w:r>
        <w:rPr>
          <w:sz w:val="24"/>
          <w:szCs w:val="24"/>
        </w:rPr>
        <w:t xml:space="preserve"> One nice thing about robo-advising is that it is often free or has a very low fee compared to what a typical financial advisor would charge (usually about 1% of assets under advisement).   However, the suggested positions (usually ETFs) are usually the company’s ETFs.   You can always use yahoo finance to look up the ETFs’ ticker symbols to find the underlying expense ratio.   Typically, the expense ratio on an ETF should be well under half of 1%, or 50 basis points </w:t>
      </w:r>
      <w:r>
        <w:rPr>
          <w:sz w:val="24"/>
          <w:szCs w:val="24"/>
        </w:rPr>
        <w:lastRenderedPageBreak/>
        <w:t>(a basis point is 1/100</w:t>
      </w:r>
      <w:r>
        <w:rPr>
          <w:sz w:val="24"/>
          <w:szCs w:val="24"/>
          <w:vertAlign w:val="superscript"/>
        </w:rPr>
        <w:t>th</w:t>
      </w:r>
      <w:r>
        <w:rPr>
          <w:sz w:val="24"/>
          <w:szCs w:val="24"/>
        </w:rPr>
        <w:t xml:space="preserve"> of a percent).  Many are closer to 10-20 basis points, which is very cheap.   Keep in mind that all ETFs and mutual funds have an expense ratio:   they need to cover their costs and generate a profit, too.</w:t>
      </w:r>
    </w:p>
    <w:p w14:paraId="44A405AB" w14:textId="77777777" w:rsidR="00026AED" w:rsidRDefault="00000000">
      <w:pPr>
        <w:rPr>
          <w:sz w:val="24"/>
          <w:szCs w:val="24"/>
        </w:rPr>
      </w:pPr>
      <w:r>
        <w:rPr>
          <w:sz w:val="24"/>
          <w:szCs w:val="24"/>
        </w:rPr>
        <w:t>Finally, you’ll need to rebalance your portfolio occasionally.  Why?  Two reasons: 1) as you age, you are getting closer to needing the money, and 2) the Equity wedge of the pie will most likely outpace the growth of the Fixed income wedge of the pie.   Therefore, you’ll probably want to check your “pie” every 1-2 years to see if it needs to be rebalanced according to your (new) preferences.</w:t>
      </w:r>
    </w:p>
    <w:p w14:paraId="5D85AC27" w14:textId="6C2A3F50" w:rsidR="00266CB3" w:rsidRDefault="00266CB3">
      <w:pPr>
        <w:rPr>
          <w:sz w:val="24"/>
          <w:szCs w:val="24"/>
        </w:rPr>
      </w:pPr>
      <w:r>
        <w:rPr>
          <w:sz w:val="24"/>
          <w:szCs w:val="24"/>
        </w:rPr>
        <w:br w:type="page"/>
      </w:r>
    </w:p>
    <w:p w14:paraId="2BCBD687" w14:textId="77777777" w:rsidR="00266CB3" w:rsidRDefault="00266CB3">
      <w:pPr>
        <w:rPr>
          <w:sz w:val="24"/>
          <w:szCs w:val="24"/>
        </w:rPr>
      </w:pPr>
    </w:p>
    <w:p w14:paraId="44A405AC" w14:textId="77777777" w:rsidR="00026AED" w:rsidRDefault="00000000">
      <w:pPr>
        <w:jc w:val="center"/>
        <w:rPr>
          <w:sz w:val="32"/>
          <w:szCs w:val="32"/>
        </w:rPr>
      </w:pPr>
      <w:r>
        <w:rPr>
          <w:sz w:val="32"/>
          <w:szCs w:val="32"/>
        </w:rPr>
        <w:t>Life application task</w:t>
      </w:r>
    </w:p>
    <w:p w14:paraId="44A405AD" w14:textId="77777777" w:rsidR="00026AED" w:rsidRDefault="00000000">
      <w:pPr>
        <w:rPr>
          <w:sz w:val="24"/>
          <w:szCs w:val="24"/>
        </w:rPr>
      </w:pPr>
      <w:r>
        <w:rPr>
          <w:sz w:val="24"/>
          <w:szCs w:val="24"/>
        </w:rPr>
        <w:t>Key objective:  Estimate your target portfolio allocation and then compare it against the historical performance of various allocation models.</w:t>
      </w:r>
    </w:p>
    <w:p w14:paraId="44A405AE" w14:textId="77777777" w:rsidR="00026AED" w:rsidRDefault="00000000">
      <w:pPr>
        <w:numPr>
          <w:ilvl w:val="0"/>
          <w:numId w:val="1"/>
        </w:numPr>
        <w:pBdr>
          <w:top w:val="nil"/>
          <w:left w:val="nil"/>
          <w:bottom w:val="nil"/>
          <w:right w:val="nil"/>
          <w:between w:val="nil"/>
        </w:pBdr>
        <w:rPr>
          <w:color w:val="000000"/>
          <w:sz w:val="24"/>
          <w:szCs w:val="24"/>
        </w:rPr>
      </w:pPr>
      <w:r>
        <w:rPr>
          <w:color w:val="000000"/>
          <w:sz w:val="24"/>
          <w:szCs w:val="24"/>
        </w:rPr>
        <w:t xml:space="preserve"> Before taking a survey, think about the portfolio allocation that you think would make the most sense for you at this age and would allow you to sleep at night.   Record your target allocation here:</w:t>
      </w:r>
    </w:p>
    <w:p w14:paraId="44A405AF" w14:textId="4B2085E4" w:rsidR="00026AED" w:rsidRDefault="00233EFD">
      <w:pPr>
        <w:ind w:left="1440" w:firstLine="720"/>
        <w:rPr>
          <w:sz w:val="24"/>
          <w:szCs w:val="24"/>
        </w:rPr>
      </w:pPr>
      <w:r>
        <w:rPr>
          <w:sz w:val="24"/>
          <w:szCs w:val="24"/>
        </w:rPr>
        <w:t>40</w:t>
      </w:r>
      <w:r w:rsidR="00000000">
        <w:rPr>
          <w:sz w:val="24"/>
          <w:szCs w:val="24"/>
        </w:rPr>
        <w:t xml:space="preserve">% Stocks (equity)   </w:t>
      </w:r>
      <w:r>
        <w:rPr>
          <w:sz w:val="24"/>
          <w:szCs w:val="24"/>
        </w:rPr>
        <w:t>60</w:t>
      </w:r>
      <w:r w:rsidR="00000000">
        <w:rPr>
          <w:sz w:val="24"/>
          <w:szCs w:val="24"/>
        </w:rPr>
        <w:t>% Bonds (fixed income)</w:t>
      </w:r>
    </w:p>
    <w:p w14:paraId="44A405B0" w14:textId="77777777" w:rsidR="00026AED" w:rsidRDefault="00000000">
      <w:pPr>
        <w:numPr>
          <w:ilvl w:val="0"/>
          <w:numId w:val="1"/>
        </w:numPr>
        <w:pBdr>
          <w:top w:val="nil"/>
          <w:left w:val="nil"/>
          <w:bottom w:val="nil"/>
          <w:right w:val="nil"/>
          <w:between w:val="nil"/>
        </w:pBdr>
        <w:spacing w:after="0"/>
        <w:rPr>
          <w:color w:val="000000"/>
          <w:sz w:val="24"/>
          <w:szCs w:val="24"/>
        </w:rPr>
      </w:pPr>
      <w:r>
        <w:rPr>
          <w:color w:val="000000"/>
          <w:sz w:val="24"/>
          <w:szCs w:val="24"/>
        </w:rPr>
        <w:t xml:space="preserve">Now take the following (free) risk preference survey at Vanguard.   Then record </w:t>
      </w:r>
      <w:r>
        <w:rPr>
          <w:i/>
          <w:color w:val="000000"/>
          <w:sz w:val="24"/>
          <w:szCs w:val="24"/>
        </w:rPr>
        <w:t>their</w:t>
      </w:r>
      <w:r>
        <w:rPr>
          <w:color w:val="000000"/>
          <w:sz w:val="24"/>
          <w:szCs w:val="24"/>
        </w:rPr>
        <w:t xml:space="preserve"> suggested portfolio allocation (top of the page in small print once you answer the survey questions):        </w:t>
      </w:r>
    </w:p>
    <w:p w14:paraId="44A405B1" w14:textId="77777777" w:rsidR="00026AED" w:rsidRDefault="00026AED">
      <w:pPr>
        <w:pBdr>
          <w:top w:val="nil"/>
          <w:left w:val="nil"/>
          <w:bottom w:val="nil"/>
          <w:right w:val="nil"/>
          <w:between w:val="nil"/>
        </w:pBdr>
        <w:spacing w:after="0"/>
        <w:ind w:left="720"/>
        <w:rPr>
          <w:color w:val="000000"/>
          <w:sz w:val="24"/>
          <w:szCs w:val="24"/>
        </w:rPr>
      </w:pPr>
    </w:p>
    <w:p w14:paraId="44A405B2" w14:textId="77777777" w:rsidR="00026AED" w:rsidRDefault="00000000">
      <w:pPr>
        <w:pBdr>
          <w:top w:val="nil"/>
          <w:left w:val="nil"/>
          <w:bottom w:val="nil"/>
          <w:right w:val="nil"/>
          <w:between w:val="nil"/>
        </w:pBdr>
        <w:spacing w:after="0"/>
        <w:ind w:left="720"/>
        <w:rPr>
          <w:color w:val="000000"/>
        </w:rPr>
      </w:pPr>
      <w:hyperlink r:id="rId6">
        <w:r>
          <w:rPr>
            <w:color w:val="0000FF"/>
            <w:u w:val="single"/>
          </w:rPr>
          <w:t>https://retirementplans.vanguard.com/VGApp/pe/Pu</w:t>
        </w:r>
        <w:r>
          <w:rPr>
            <w:color w:val="0000FF"/>
            <w:u w:val="single"/>
          </w:rPr>
          <w:t>b</w:t>
        </w:r>
        <w:r>
          <w:rPr>
            <w:color w:val="0000FF"/>
            <w:u w:val="single"/>
          </w:rPr>
          <w:t>QuizActivity?Step=start</w:t>
        </w:r>
      </w:hyperlink>
    </w:p>
    <w:p w14:paraId="44A405B3" w14:textId="77777777" w:rsidR="00026AED" w:rsidRDefault="00026AED">
      <w:pPr>
        <w:pBdr>
          <w:top w:val="nil"/>
          <w:left w:val="nil"/>
          <w:bottom w:val="nil"/>
          <w:right w:val="nil"/>
          <w:between w:val="nil"/>
        </w:pBdr>
        <w:spacing w:after="0"/>
        <w:ind w:left="720"/>
        <w:rPr>
          <w:color w:val="000000"/>
          <w:sz w:val="24"/>
          <w:szCs w:val="24"/>
        </w:rPr>
      </w:pPr>
    </w:p>
    <w:p w14:paraId="44A405B4" w14:textId="490E95B9" w:rsidR="00026AED" w:rsidRDefault="00000000">
      <w:pPr>
        <w:pBdr>
          <w:top w:val="nil"/>
          <w:left w:val="nil"/>
          <w:bottom w:val="nil"/>
          <w:right w:val="nil"/>
          <w:between w:val="nil"/>
        </w:pBdr>
        <w:ind w:left="2160"/>
        <w:rPr>
          <w:color w:val="000000"/>
          <w:sz w:val="24"/>
          <w:szCs w:val="24"/>
        </w:rPr>
      </w:pPr>
      <w:r>
        <w:rPr>
          <w:color w:val="000000"/>
          <w:sz w:val="24"/>
          <w:szCs w:val="24"/>
        </w:rPr>
        <w:t xml:space="preserve">                                                                                                                                                          </w:t>
      </w:r>
      <w:r w:rsidR="002D65D6">
        <w:rPr>
          <w:color w:val="000000"/>
          <w:sz w:val="24"/>
          <w:szCs w:val="24"/>
        </w:rPr>
        <w:t>70</w:t>
      </w:r>
      <w:r>
        <w:rPr>
          <w:color w:val="000000"/>
          <w:sz w:val="24"/>
          <w:szCs w:val="24"/>
        </w:rPr>
        <w:t xml:space="preserve">% Stocks    </w:t>
      </w:r>
      <w:r w:rsidR="002D65D6">
        <w:rPr>
          <w:color w:val="000000"/>
          <w:sz w:val="24"/>
          <w:szCs w:val="24"/>
        </w:rPr>
        <w:t>30%</w:t>
      </w:r>
      <w:r>
        <w:rPr>
          <w:color w:val="000000"/>
          <w:sz w:val="24"/>
          <w:szCs w:val="24"/>
        </w:rPr>
        <w:t xml:space="preserve"> Bonds   </w:t>
      </w:r>
    </w:p>
    <w:p w14:paraId="44A405B5" w14:textId="77777777" w:rsidR="00026AED" w:rsidRDefault="00026AED">
      <w:pPr>
        <w:ind w:left="720"/>
      </w:pPr>
    </w:p>
    <w:p w14:paraId="44A405B6" w14:textId="77777777" w:rsidR="00026AED" w:rsidRDefault="00000000">
      <w:pPr>
        <w:ind w:left="720"/>
      </w:pPr>
      <w:r>
        <w:t>How does it compare to what you originally thought?   Remember, it’s your money!   You get to invest it however you want. They just use an algorithm to help people discern their risk preferences.</w:t>
      </w:r>
    </w:p>
    <w:p w14:paraId="44A405B7" w14:textId="29E460C8" w:rsidR="00026AED" w:rsidRDefault="002D65D6">
      <w:r>
        <w:t xml:space="preserve">The survey assessed my risk tolerance to be much higher than what I originally thought. I believe I would be more comfortable with the spread I laid out in the first question, but its interesting to see that their algorithm </w:t>
      </w:r>
      <w:r w:rsidR="00250DF5">
        <w:t>thinks I should have a large amount of money in Stocks. This is most likely because I was answering for longer term saving, and thus more risk is acceptable early on.</w:t>
      </w:r>
    </w:p>
    <w:p w14:paraId="44A405B8" w14:textId="77777777" w:rsidR="00026AED" w:rsidRDefault="00026AED"/>
    <w:p w14:paraId="44A405B9" w14:textId="77777777" w:rsidR="00026AED" w:rsidRDefault="00000000">
      <w:pPr>
        <w:numPr>
          <w:ilvl w:val="0"/>
          <w:numId w:val="1"/>
        </w:numPr>
        <w:pBdr>
          <w:top w:val="nil"/>
          <w:left w:val="nil"/>
          <w:bottom w:val="nil"/>
          <w:right w:val="nil"/>
          <w:between w:val="nil"/>
        </w:pBdr>
        <w:rPr>
          <w:b/>
          <w:color w:val="000000"/>
        </w:rPr>
      </w:pPr>
      <w:r>
        <w:rPr>
          <w:color w:val="000000"/>
        </w:rPr>
        <w:t xml:space="preserve">Go to the following website to view the historical performance of different portfolio allocations.   Vanguard categorizes investors into three investment orientations:  Income, Balanced, and Growth.   Within each of these three orientations, you’ll see three model portfolio allocations.   Compare these orientations using the chart below.   </w:t>
      </w:r>
      <w:r>
        <w:rPr>
          <w:b/>
          <w:color w:val="000000"/>
        </w:rPr>
        <w:t xml:space="preserve">Since each orientation has three model allocations, record the </w:t>
      </w:r>
      <w:r>
        <w:rPr>
          <w:b/>
          <w:i/>
          <w:color w:val="000000"/>
        </w:rPr>
        <w:t>range</w:t>
      </w:r>
      <w:r>
        <w:rPr>
          <w:b/>
          <w:color w:val="000000"/>
        </w:rPr>
        <w:t xml:space="preserve"> of historical performance on the table on the next page.   I’ve done the first portfolio orientation  (Income Portfolios) for you as an example of what to look for and what to record</w:t>
      </w:r>
    </w:p>
    <w:p w14:paraId="44A405BA" w14:textId="77777777" w:rsidR="00026AED" w:rsidRDefault="00000000">
      <w:pPr>
        <w:pBdr>
          <w:top w:val="nil"/>
          <w:left w:val="nil"/>
          <w:bottom w:val="nil"/>
          <w:right w:val="nil"/>
          <w:between w:val="nil"/>
        </w:pBdr>
        <w:ind w:left="720"/>
      </w:pPr>
      <w:r>
        <w:rPr>
          <w:b/>
          <w:color w:val="000000"/>
        </w:rPr>
        <w:t>.</w:t>
      </w:r>
      <w:hyperlink r:id="rId7">
        <w:r>
          <w:rPr>
            <w:color w:val="1155CC"/>
            <w:u w:val="single"/>
          </w:rPr>
          <w:t>https://web.archive.org/web/20211211164640/https://investor.vanguard.com/investor-resources-education/education/model-portfolio-allocation</w:t>
        </w:r>
      </w:hyperlink>
    </w:p>
    <w:p w14:paraId="44A405BB" w14:textId="77777777" w:rsidR="00026AED" w:rsidRDefault="00026AED">
      <w:pPr>
        <w:pBdr>
          <w:top w:val="nil"/>
          <w:left w:val="nil"/>
          <w:bottom w:val="nil"/>
          <w:right w:val="nil"/>
          <w:between w:val="nil"/>
        </w:pBdr>
        <w:ind w:left="720"/>
      </w:pPr>
    </w:p>
    <w:p w14:paraId="44A405BC" w14:textId="77777777" w:rsidR="00026AED" w:rsidRDefault="00026AED"/>
    <w:p w14:paraId="44A405BD" w14:textId="77777777" w:rsidR="00026AED" w:rsidRDefault="00026AED"/>
    <w:tbl>
      <w:tblPr>
        <w:tblStyle w:val="a"/>
        <w:tblW w:w="93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95"/>
        <w:gridCol w:w="2280"/>
        <w:gridCol w:w="1080"/>
        <w:gridCol w:w="1230"/>
        <w:gridCol w:w="1215"/>
        <w:gridCol w:w="1215"/>
        <w:gridCol w:w="1260"/>
      </w:tblGrid>
      <w:tr w:rsidR="00026AED" w14:paraId="44A405C8" w14:textId="77777777">
        <w:trPr>
          <w:trHeight w:val="1790"/>
        </w:trPr>
        <w:tc>
          <w:tcPr>
            <w:tcW w:w="1095" w:type="dxa"/>
          </w:tcPr>
          <w:p w14:paraId="44A405BE" w14:textId="77777777" w:rsidR="00026AED" w:rsidRDefault="00000000">
            <w:r>
              <w:lastRenderedPageBreak/>
              <w:t>Type of portfolio</w:t>
            </w:r>
          </w:p>
        </w:tc>
        <w:tc>
          <w:tcPr>
            <w:tcW w:w="2280" w:type="dxa"/>
          </w:tcPr>
          <w:p w14:paraId="44A405BF" w14:textId="77777777" w:rsidR="00026AED" w:rsidRDefault="00000000">
            <w:r>
              <w:t>Main goal and risk tolerance</w:t>
            </w:r>
          </w:p>
          <w:p w14:paraId="44A405C0" w14:textId="77777777" w:rsidR="00026AED" w:rsidRDefault="00000000">
            <w:r>
              <w:t>(in your own words)</w:t>
            </w:r>
          </w:p>
        </w:tc>
        <w:tc>
          <w:tcPr>
            <w:tcW w:w="1080" w:type="dxa"/>
          </w:tcPr>
          <w:p w14:paraId="44A405C1" w14:textId="77777777" w:rsidR="00026AED" w:rsidRDefault="00000000">
            <w:r>
              <w:t xml:space="preserve">Portfolio Allocation </w:t>
            </w:r>
          </w:p>
          <w:p w14:paraId="44A405C2" w14:textId="77777777" w:rsidR="00026AED" w:rsidRDefault="00000000">
            <w:r>
              <w:t xml:space="preserve">(Stocks/Bonds) (specify exact options provided) </w:t>
            </w:r>
          </w:p>
        </w:tc>
        <w:tc>
          <w:tcPr>
            <w:tcW w:w="1230" w:type="dxa"/>
          </w:tcPr>
          <w:p w14:paraId="44A405C3" w14:textId="77777777" w:rsidR="00026AED" w:rsidRDefault="00000000">
            <w:r>
              <w:t>Number of “Down” years (1926-2020) (specify exact numbers)</w:t>
            </w:r>
          </w:p>
        </w:tc>
        <w:tc>
          <w:tcPr>
            <w:tcW w:w="1215" w:type="dxa"/>
          </w:tcPr>
          <w:p w14:paraId="44A405C4" w14:textId="77777777" w:rsidR="00026AED" w:rsidRDefault="00000000">
            <w:r>
              <w:t>Worst Year (specify year and performance %)</w:t>
            </w:r>
          </w:p>
        </w:tc>
        <w:tc>
          <w:tcPr>
            <w:tcW w:w="1215" w:type="dxa"/>
          </w:tcPr>
          <w:p w14:paraId="44A405C5" w14:textId="77777777" w:rsidR="00026AED" w:rsidRDefault="00000000">
            <w:r>
              <w:t xml:space="preserve">Best Year </w:t>
            </w:r>
            <w:r>
              <w:rPr>
                <w:i/>
              </w:rPr>
              <w:t>(specify year and performance %)</w:t>
            </w:r>
          </w:p>
        </w:tc>
        <w:tc>
          <w:tcPr>
            <w:tcW w:w="1260" w:type="dxa"/>
          </w:tcPr>
          <w:p w14:paraId="44A405C6" w14:textId="77777777" w:rsidR="00026AED" w:rsidRDefault="00000000">
            <w:r>
              <w:t>Average annual return</w:t>
            </w:r>
          </w:p>
          <w:p w14:paraId="44A405C7" w14:textId="77777777" w:rsidR="00026AED" w:rsidRDefault="00000000">
            <w:r>
              <w:t>(specify exact %)</w:t>
            </w:r>
          </w:p>
        </w:tc>
      </w:tr>
      <w:tr w:rsidR="00026AED" w14:paraId="44A405D2" w14:textId="77777777">
        <w:tc>
          <w:tcPr>
            <w:tcW w:w="1095" w:type="dxa"/>
          </w:tcPr>
          <w:p w14:paraId="44A405C9" w14:textId="77777777" w:rsidR="00026AED" w:rsidRDefault="00000000">
            <w:r>
              <w:t>Income</w:t>
            </w:r>
          </w:p>
        </w:tc>
        <w:tc>
          <w:tcPr>
            <w:tcW w:w="2280" w:type="dxa"/>
          </w:tcPr>
          <w:p w14:paraId="44A405CA" w14:textId="77777777" w:rsidR="00026AED" w:rsidRDefault="00000000">
            <w:r>
              <w:t>Investors mainly want dividends and interest (coupon yielding bonds), as well as minimal risk.   This is a good portfolio if you have a shorter amount of time before you need the money  (shorter investment time horizon).</w:t>
            </w:r>
          </w:p>
          <w:p w14:paraId="44A405CB" w14:textId="77777777" w:rsidR="00026AED" w:rsidRDefault="00026AED"/>
        </w:tc>
        <w:tc>
          <w:tcPr>
            <w:tcW w:w="1080" w:type="dxa"/>
          </w:tcPr>
          <w:p w14:paraId="44A405CC" w14:textId="77777777" w:rsidR="00026AED" w:rsidRDefault="00000000">
            <w:r>
              <w:t>- 0% stocks, 100% bonds</w:t>
            </w:r>
          </w:p>
          <w:p w14:paraId="44A405CD" w14:textId="77777777" w:rsidR="00026AED" w:rsidRDefault="00000000">
            <w:r>
              <w:t>-30% stocks, 70% bonds</w:t>
            </w:r>
          </w:p>
        </w:tc>
        <w:tc>
          <w:tcPr>
            <w:tcW w:w="1230" w:type="dxa"/>
          </w:tcPr>
          <w:p w14:paraId="44A405CE" w14:textId="77777777" w:rsidR="00026AED" w:rsidRDefault="00000000">
            <w:r>
              <w:t>16-19 years out of 95 years</w:t>
            </w:r>
          </w:p>
        </w:tc>
        <w:tc>
          <w:tcPr>
            <w:tcW w:w="1215" w:type="dxa"/>
          </w:tcPr>
          <w:p w14:paraId="44A405CF" w14:textId="77777777" w:rsidR="00026AED" w:rsidRDefault="00000000">
            <w:r>
              <w:t>1969: -8.1% to 1931: -14.2%</w:t>
            </w:r>
          </w:p>
        </w:tc>
        <w:tc>
          <w:tcPr>
            <w:tcW w:w="1215" w:type="dxa"/>
          </w:tcPr>
          <w:p w14:paraId="44A405D0" w14:textId="77777777" w:rsidR="00026AED" w:rsidRDefault="00000000">
            <w:r>
              <w:t>1982: 38.3% to 45.5%</w:t>
            </w:r>
          </w:p>
        </w:tc>
        <w:tc>
          <w:tcPr>
            <w:tcW w:w="1260" w:type="dxa"/>
          </w:tcPr>
          <w:p w14:paraId="44A405D1" w14:textId="77777777" w:rsidR="00026AED" w:rsidRDefault="00000000">
            <w:r>
              <w:t>6.1% to 7.7</w:t>
            </w:r>
          </w:p>
        </w:tc>
      </w:tr>
      <w:tr w:rsidR="00026AED" w14:paraId="44A405E2" w14:textId="77777777">
        <w:tc>
          <w:tcPr>
            <w:tcW w:w="1095" w:type="dxa"/>
          </w:tcPr>
          <w:p w14:paraId="44A405D3" w14:textId="77777777" w:rsidR="00026AED" w:rsidRDefault="00000000">
            <w:r>
              <w:t>Balanced</w:t>
            </w:r>
          </w:p>
        </w:tc>
        <w:tc>
          <w:tcPr>
            <w:tcW w:w="2280" w:type="dxa"/>
          </w:tcPr>
          <w:p w14:paraId="44A405DC" w14:textId="7FF7B7A0" w:rsidR="00026AED" w:rsidRDefault="007856E3" w:rsidP="00625E9F">
            <w:r>
              <w:t xml:space="preserve">Investors </w:t>
            </w:r>
            <w:r w:rsidR="00591FDF">
              <w:t>are comfortable tolerating short-term price fluctuations</w:t>
            </w:r>
            <w:r w:rsidR="003A1B1E">
              <w:t xml:space="preserve"> and</w:t>
            </w:r>
            <w:r w:rsidR="00591FDF">
              <w:t xml:space="preserve"> can tolerate moderate growth</w:t>
            </w:r>
            <w:r w:rsidR="003A1B1E">
              <w:t xml:space="preserve">. This is a good portfolio if you </w:t>
            </w:r>
            <w:r w:rsidR="00591FDF">
              <w:t>have mid- t</w:t>
            </w:r>
            <w:r w:rsidR="003A1B1E">
              <w:t>o long- term savings goals</w:t>
            </w:r>
            <w:r w:rsidR="00625E9F">
              <w:t xml:space="preserve"> (longer investment time horizon).</w:t>
            </w:r>
          </w:p>
        </w:tc>
        <w:tc>
          <w:tcPr>
            <w:tcW w:w="1080" w:type="dxa"/>
          </w:tcPr>
          <w:p w14:paraId="0B729B70" w14:textId="77777777" w:rsidR="00026AED" w:rsidRDefault="00FC69CE">
            <w:r>
              <w:t>40% stocks, 60% bonds;</w:t>
            </w:r>
          </w:p>
          <w:p w14:paraId="7D46FB45" w14:textId="54638E12" w:rsidR="00FC69CE" w:rsidRDefault="00FC69CE" w:rsidP="00FC69CE">
            <w:r>
              <w:t>5</w:t>
            </w:r>
            <w:r>
              <w:t xml:space="preserve">0% stocks, </w:t>
            </w:r>
            <w:r>
              <w:t>5</w:t>
            </w:r>
            <w:r>
              <w:t>0% bonds;</w:t>
            </w:r>
          </w:p>
          <w:p w14:paraId="7397E8C0" w14:textId="1A4AAE11" w:rsidR="00FC69CE" w:rsidRDefault="00FC69CE" w:rsidP="00FC69CE">
            <w:r>
              <w:t>6</w:t>
            </w:r>
            <w:r>
              <w:t xml:space="preserve">0% stocks, </w:t>
            </w:r>
            <w:r w:rsidR="00CC3B22">
              <w:t>4</w:t>
            </w:r>
            <w:r>
              <w:t>0% bonds;</w:t>
            </w:r>
          </w:p>
          <w:p w14:paraId="44A405DD" w14:textId="17EDF2BB" w:rsidR="00FC69CE" w:rsidRDefault="00FC69CE"/>
        </w:tc>
        <w:tc>
          <w:tcPr>
            <w:tcW w:w="1230" w:type="dxa"/>
          </w:tcPr>
          <w:p w14:paraId="44A405DE" w14:textId="624D0E7D" w:rsidR="00026AED" w:rsidRDefault="00CC3B22">
            <w:r>
              <w:t>19-22 years out of 95 years</w:t>
            </w:r>
          </w:p>
        </w:tc>
        <w:tc>
          <w:tcPr>
            <w:tcW w:w="1215" w:type="dxa"/>
          </w:tcPr>
          <w:p w14:paraId="44A405DF" w14:textId="1558E9E7" w:rsidR="00026AED" w:rsidRDefault="00946D89">
            <w:r>
              <w:t>1931</w:t>
            </w:r>
            <w:r w:rsidR="00DB7C4B">
              <w:t>: -18.4% to 1931: -26.6%</w:t>
            </w:r>
          </w:p>
        </w:tc>
        <w:tc>
          <w:tcPr>
            <w:tcW w:w="1215" w:type="dxa"/>
          </w:tcPr>
          <w:p w14:paraId="44A405E0" w14:textId="3AEC4E72" w:rsidR="00026AED" w:rsidRDefault="00920A0E">
            <w:r>
              <w:t>1982: 33.5% to 36.7%</w:t>
            </w:r>
          </w:p>
        </w:tc>
        <w:tc>
          <w:tcPr>
            <w:tcW w:w="1260" w:type="dxa"/>
          </w:tcPr>
          <w:p w14:paraId="44A405E1" w14:textId="03E598B3" w:rsidR="00026AED" w:rsidRDefault="00920A0E">
            <w:r>
              <w:t>8.2% to 9.1%</w:t>
            </w:r>
          </w:p>
        </w:tc>
      </w:tr>
      <w:tr w:rsidR="00026AED" w14:paraId="44A405F2" w14:textId="77777777">
        <w:tc>
          <w:tcPr>
            <w:tcW w:w="1095" w:type="dxa"/>
          </w:tcPr>
          <w:p w14:paraId="44A405E3" w14:textId="77777777" w:rsidR="00026AED" w:rsidRDefault="00000000">
            <w:r>
              <w:t>Growth</w:t>
            </w:r>
          </w:p>
        </w:tc>
        <w:tc>
          <w:tcPr>
            <w:tcW w:w="2280" w:type="dxa"/>
          </w:tcPr>
          <w:p w14:paraId="44A405EC" w14:textId="219F10BC" w:rsidR="00026AED" w:rsidRDefault="00BC2590">
            <w:r>
              <w:t>Investors have a high risk tolerance and long term investment horizon.</w:t>
            </w:r>
            <w:r w:rsidR="00F71121">
              <w:t xml:space="preserve"> This portfolio consists of mostly stocks expected to grow, and is not concerned with generating immediate income.</w:t>
            </w:r>
            <w:r w:rsidR="00BF15B9">
              <w:t xml:space="preserve"> This takes into account long-term potential weighing it against short-term price fluctuations.</w:t>
            </w:r>
          </w:p>
        </w:tc>
        <w:tc>
          <w:tcPr>
            <w:tcW w:w="1080" w:type="dxa"/>
          </w:tcPr>
          <w:p w14:paraId="2FE42E16" w14:textId="5E33ACDD" w:rsidR="00BF15B9" w:rsidRDefault="00BF15B9" w:rsidP="00BF15B9">
            <w:r>
              <w:t>7</w:t>
            </w:r>
            <w:r>
              <w:t xml:space="preserve">0% stocks, </w:t>
            </w:r>
            <w:r w:rsidR="000856C0">
              <w:t>3</w:t>
            </w:r>
            <w:r>
              <w:t>0% bonds;</w:t>
            </w:r>
          </w:p>
          <w:p w14:paraId="5FC8DF47" w14:textId="26C9E208" w:rsidR="00BF15B9" w:rsidRDefault="000856C0" w:rsidP="00BF15B9">
            <w:r>
              <w:t>8</w:t>
            </w:r>
            <w:r w:rsidR="00BF15B9">
              <w:t xml:space="preserve">0% stocks, </w:t>
            </w:r>
            <w:r>
              <w:t>2</w:t>
            </w:r>
            <w:r w:rsidR="00BF15B9">
              <w:t>0% bonds;</w:t>
            </w:r>
          </w:p>
          <w:p w14:paraId="382A861A" w14:textId="6AFC94EC" w:rsidR="00BF15B9" w:rsidRDefault="000856C0" w:rsidP="00BF15B9">
            <w:r>
              <w:t>10</w:t>
            </w:r>
            <w:r w:rsidR="00BF15B9">
              <w:t>0% stocks, 0% bonds;</w:t>
            </w:r>
          </w:p>
          <w:p w14:paraId="44A405ED" w14:textId="77777777" w:rsidR="00026AED" w:rsidRDefault="00026AED"/>
        </w:tc>
        <w:tc>
          <w:tcPr>
            <w:tcW w:w="1230" w:type="dxa"/>
          </w:tcPr>
          <w:p w14:paraId="44A405EE" w14:textId="05B58E44" w:rsidR="00026AED" w:rsidRDefault="0089035B">
            <w:r>
              <w:t>23-25 years out of 95 years</w:t>
            </w:r>
          </w:p>
        </w:tc>
        <w:tc>
          <w:tcPr>
            <w:tcW w:w="1215" w:type="dxa"/>
          </w:tcPr>
          <w:p w14:paraId="44A405EF" w14:textId="104D87F1" w:rsidR="00026AED" w:rsidRDefault="0089035B">
            <w:r>
              <w:t>1931: -</w:t>
            </w:r>
            <w:r>
              <w:t>30.7</w:t>
            </w:r>
            <w:r>
              <w:t>% to 1931: -</w:t>
            </w:r>
            <w:r w:rsidR="00EF6109">
              <w:t>43.1</w:t>
            </w:r>
            <w:r>
              <w:t>%</w:t>
            </w:r>
          </w:p>
        </w:tc>
        <w:tc>
          <w:tcPr>
            <w:tcW w:w="1215" w:type="dxa"/>
          </w:tcPr>
          <w:p w14:paraId="44A405F0" w14:textId="0AC60AE8" w:rsidR="00026AED" w:rsidRDefault="00F16920">
            <w:r>
              <w:t xml:space="preserve">1982: </w:t>
            </w:r>
            <w:r>
              <w:t>41</w:t>
            </w:r>
            <w:r>
              <w:t>.</w:t>
            </w:r>
            <w:r>
              <w:t>1</w:t>
            </w:r>
            <w:r>
              <w:t xml:space="preserve">% to </w:t>
            </w:r>
            <w:r>
              <w:t>54.2</w:t>
            </w:r>
            <w:r>
              <w:t>%</w:t>
            </w:r>
          </w:p>
        </w:tc>
        <w:tc>
          <w:tcPr>
            <w:tcW w:w="1260" w:type="dxa"/>
          </w:tcPr>
          <w:p w14:paraId="44A405F1" w14:textId="25B44622" w:rsidR="00026AED" w:rsidRDefault="00FC4287">
            <w:r>
              <w:t>9.4% to 10.3%</w:t>
            </w:r>
          </w:p>
        </w:tc>
      </w:tr>
    </w:tbl>
    <w:p w14:paraId="44A405F3" w14:textId="77777777" w:rsidR="00026AED" w:rsidRDefault="00026AED"/>
    <w:p w14:paraId="5071DDD9" w14:textId="77777777" w:rsidR="00FC4287" w:rsidRDefault="00FC4287"/>
    <w:p w14:paraId="44A405F4" w14:textId="77777777" w:rsidR="00026AED" w:rsidRDefault="00000000">
      <w:pPr>
        <w:numPr>
          <w:ilvl w:val="0"/>
          <w:numId w:val="1"/>
        </w:numPr>
        <w:pBdr>
          <w:top w:val="nil"/>
          <w:left w:val="nil"/>
          <w:bottom w:val="nil"/>
          <w:right w:val="nil"/>
          <w:between w:val="nil"/>
        </w:pBdr>
        <w:spacing w:after="0"/>
      </w:pPr>
      <w:r>
        <w:rPr>
          <w:color w:val="000000"/>
        </w:rPr>
        <w:lastRenderedPageBreak/>
        <w:t>What is the main lesson(s) you learned from analyzing the historical performance of these various portfolios?</w:t>
      </w:r>
    </w:p>
    <w:p w14:paraId="44A405F6" w14:textId="5A44716E" w:rsidR="00026AED" w:rsidRDefault="00281942" w:rsidP="006A1C14">
      <w:pPr>
        <w:pBdr>
          <w:top w:val="nil"/>
          <w:left w:val="nil"/>
          <w:bottom w:val="nil"/>
          <w:right w:val="nil"/>
          <w:between w:val="nil"/>
        </w:pBdr>
        <w:spacing w:after="0"/>
        <w:rPr>
          <w:color w:val="000000"/>
        </w:rPr>
      </w:pPr>
      <w:r>
        <w:rPr>
          <w:color w:val="000000"/>
        </w:rPr>
        <w:t xml:space="preserve">Taking on a growth portfolio is great for long term saving, as you get a higher average return rate, even though you’re taking on more risk. This has shown me that investment goals and portfolios are entirely contextual and there is no real right or wrong way to invest </w:t>
      </w:r>
      <w:r w:rsidR="006A1C14">
        <w:rPr>
          <w:color w:val="000000"/>
        </w:rPr>
        <w:t>(strategies, not what you’re investing in). Taking on less risk can be good for short term goals, but you would want something with more risk and thus more return for longer term investing.</w:t>
      </w:r>
    </w:p>
    <w:p w14:paraId="44A405F7" w14:textId="77777777" w:rsidR="00026AED" w:rsidRDefault="00026AED">
      <w:pPr>
        <w:pBdr>
          <w:top w:val="nil"/>
          <w:left w:val="nil"/>
          <w:bottom w:val="nil"/>
          <w:right w:val="nil"/>
          <w:between w:val="nil"/>
        </w:pBdr>
        <w:spacing w:after="0"/>
        <w:ind w:left="720"/>
        <w:rPr>
          <w:color w:val="000000"/>
        </w:rPr>
      </w:pPr>
    </w:p>
    <w:p w14:paraId="44A405F8" w14:textId="77777777" w:rsidR="00026AED" w:rsidRDefault="00026AED">
      <w:pPr>
        <w:pBdr>
          <w:top w:val="nil"/>
          <w:left w:val="nil"/>
          <w:bottom w:val="nil"/>
          <w:right w:val="nil"/>
          <w:between w:val="nil"/>
        </w:pBdr>
        <w:spacing w:after="0"/>
        <w:ind w:left="720"/>
        <w:rPr>
          <w:color w:val="000000"/>
        </w:rPr>
      </w:pPr>
    </w:p>
    <w:p w14:paraId="44A405F9" w14:textId="5EF9C872" w:rsidR="00026AED" w:rsidRDefault="00000000">
      <w:pPr>
        <w:numPr>
          <w:ilvl w:val="0"/>
          <w:numId w:val="1"/>
        </w:numPr>
        <w:pBdr>
          <w:top w:val="nil"/>
          <w:left w:val="nil"/>
          <w:bottom w:val="nil"/>
          <w:right w:val="nil"/>
          <w:between w:val="nil"/>
        </w:pBdr>
        <w:spacing w:after="0"/>
      </w:pPr>
      <w:r>
        <w:rPr>
          <w:color w:val="000000"/>
        </w:rPr>
        <w:t>Given your target portfolio allocation, what average yearly return can you expect IF the past is indicative of future performance</w:t>
      </w:r>
      <w:r w:rsidR="001231B8">
        <w:rPr>
          <w:color w:val="000000"/>
        </w:rPr>
        <w:t xml:space="preserve">? </w:t>
      </w:r>
      <w:r w:rsidR="001231B8" w:rsidRPr="001231B8">
        <w:rPr>
          <w:highlight w:val="yellow"/>
        </w:rPr>
        <w:t>9.4% to 10.3%</w:t>
      </w:r>
      <w:r>
        <w:rPr>
          <w:color w:val="000000"/>
        </w:rPr>
        <w:t xml:space="preserve">    </w:t>
      </w:r>
      <w:r w:rsidR="001231B8">
        <w:rPr>
          <w:color w:val="000000"/>
        </w:rPr>
        <w:t xml:space="preserve"> In line with the Growth portfolio</w:t>
      </w:r>
    </w:p>
    <w:p w14:paraId="44A405FA" w14:textId="77777777" w:rsidR="00026AED" w:rsidRDefault="00026AED">
      <w:pPr>
        <w:pBdr>
          <w:top w:val="nil"/>
          <w:left w:val="nil"/>
          <w:bottom w:val="nil"/>
          <w:right w:val="nil"/>
          <w:between w:val="nil"/>
        </w:pBdr>
        <w:spacing w:after="0"/>
        <w:ind w:left="720"/>
        <w:rPr>
          <w:color w:val="000000"/>
        </w:rPr>
      </w:pPr>
    </w:p>
    <w:p w14:paraId="44A405FB" w14:textId="77777777" w:rsidR="00026AED" w:rsidRPr="004F3AB4" w:rsidRDefault="00000000">
      <w:pPr>
        <w:numPr>
          <w:ilvl w:val="0"/>
          <w:numId w:val="1"/>
        </w:numPr>
        <w:pBdr>
          <w:top w:val="nil"/>
          <w:left w:val="nil"/>
          <w:bottom w:val="nil"/>
          <w:right w:val="nil"/>
          <w:between w:val="nil"/>
        </w:pBdr>
      </w:pPr>
      <w:r>
        <w:rPr>
          <w:color w:val="000000"/>
        </w:rPr>
        <w:t>Did viewing the performance change your mind about your target allocation?</w:t>
      </w:r>
    </w:p>
    <w:p w14:paraId="3D38BCF4" w14:textId="523194AA" w:rsidR="004F3AB4" w:rsidRDefault="004F3AB4" w:rsidP="004F3AB4">
      <w:pPr>
        <w:pBdr>
          <w:top w:val="nil"/>
          <w:left w:val="nil"/>
          <w:bottom w:val="nil"/>
          <w:right w:val="nil"/>
          <w:between w:val="nil"/>
        </w:pBdr>
      </w:pPr>
      <w:r>
        <w:t xml:space="preserve">Yes, I now </w:t>
      </w:r>
      <w:r w:rsidR="00782D84">
        <w:t xml:space="preserve">see myself taking on more risk than I usually thought. This is because my investment goals are largely long term </w:t>
      </w:r>
      <w:r w:rsidR="007E234E">
        <w:t>now</w:t>
      </w:r>
      <w:r w:rsidR="00782D84">
        <w:t xml:space="preserve">, and thus I will start to adopt some </w:t>
      </w:r>
      <w:r w:rsidR="000D6524">
        <w:t xml:space="preserve">traits of the Growth portfolio so that I can meet those goals slightly easier. I realize that my original allocation was so low in stocks because I a, fearful for the short term, but </w:t>
      </w:r>
      <w:r w:rsidR="007E234E">
        <w:t>once I have a more steady flow of income I can comfortably take on more risk without thinking so emotionally.</w:t>
      </w:r>
    </w:p>
    <w:sectPr w:rsidR="004F3AB4">
      <w:pgSz w:w="12240" w:h="15840"/>
      <w:pgMar w:top="720" w:right="1440" w:bottom="72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783654"/>
    <w:multiLevelType w:val="multilevel"/>
    <w:tmpl w:val="E780CBC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0598128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6AED"/>
    <w:rsid w:val="00026AED"/>
    <w:rsid w:val="000856C0"/>
    <w:rsid w:val="000D6524"/>
    <w:rsid w:val="001231B8"/>
    <w:rsid w:val="00233EFD"/>
    <w:rsid w:val="00250DF5"/>
    <w:rsid w:val="00266CB3"/>
    <w:rsid w:val="00281942"/>
    <w:rsid w:val="002D65D6"/>
    <w:rsid w:val="00382618"/>
    <w:rsid w:val="003A1B1E"/>
    <w:rsid w:val="004F3AB4"/>
    <w:rsid w:val="00591FDF"/>
    <w:rsid w:val="00625E9F"/>
    <w:rsid w:val="006A1C14"/>
    <w:rsid w:val="00782D84"/>
    <w:rsid w:val="007856E3"/>
    <w:rsid w:val="007E234E"/>
    <w:rsid w:val="0089035B"/>
    <w:rsid w:val="00920A0E"/>
    <w:rsid w:val="00946D89"/>
    <w:rsid w:val="00BC2590"/>
    <w:rsid w:val="00BF15B9"/>
    <w:rsid w:val="00CC3B22"/>
    <w:rsid w:val="00CF3E3E"/>
    <w:rsid w:val="00D17C64"/>
    <w:rsid w:val="00DB7C4B"/>
    <w:rsid w:val="00EF6109"/>
    <w:rsid w:val="00F16920"/>
    <w:rsid w:val="00F71121"/>
    <w:rsid w:val="00FC4287"/>
    <w:rsid w:val="00FC69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405A3"/>
  <w15:docId w15:val="{307A82C2-4F1B-49FC-912A-422D0FC9A0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uiPriority w:val="99"/>
    <w:unhideWhenUsed/>
    <w:rsid w:val="003E0774"/>
    <w:rPr>
      <w:color w:val="0000FF"/>
      <w:u w:val="single"/>
    </w:rPr>
  </w:style>
  <w:style w:type="paragraph" w:styleId="ListParagraph">
    <w:name w:val="List Paragraph"/>
    <w:basedOn w:val="Normal"/>
    <w:uiPriority w:val="34"/>
    <w:qFormat/>
    <w:rsid w:val="003E0774"/>
    <w:pPr>
      <w:ind w:left="720"/>
      <w:contextualSpacing/>
    </w:pPr>
  </w:style>
  <w:style w:type="table" w:styleId="TableGrid">
    <w:name w:val="Table Grid"/>
    <w:basedOn w:val="TableNormal"/>
    <w:uiPriority w:val="39"/>
    <w:rsid w:val="003E07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A800A8"/>
    <w:rPr>
      <w:color w:val="954F72" w:themeColor="followedHyperlink"/>
      <w:u w:val="single"/>
    </w:rPr>
  </w:style>
  <w:style w:type="character" w:styleId="UnresolvedMention">
    <w:name w:val="Unresolved Mention"/>
    <w:basedOn w:val="DefaultParagraphFont"/>
    <w:uiPriority w:val="99"/>
    <w:semiHidden/>
    <w:unhideWhenUsed/>
    <w:rsid w:val="00A800A8"/>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eb.archive.org/web/20211211164640/https://investor.vanguard.com/investor-resources-education/education/model-portfolio-allocatio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retirementplans.vanguard.com/VGApp/pe/PubQuizActivity?Step=start"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dkKz4fqV4PM47GnPYwLhN9f2pQ==">CgMxLjA4AHIhMS1kay1ZMjlvMEFxeGFRR0taNkpxT1FsVW9iaHhqWWJX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5</Pages>
  <Words>1430</Words>
  <Characters>8153</Characters>
  <Application>Microsoft Office Word</Application>
  <DocSecurity>0</DocSecurity>
  <Lines>67</Lines>
  <Paragraphs>19</Paragraphs>
  <ScaleCrop>false</ScaleCrop>
  <Company/>
  <LinksUpToDate>false</LinksUpToDate>
  <CharactersWithSpaces>9564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Karen Braun</dc:creator>
  <cp:lastModifiedBy>Trevor Swan</cp:lastModifiedBy>
  <cp:revision>31</cp:revision>
  <dcterms:created xsi:type="dcterms:W3CDTF">2023-09-22T14:04:00Z</dcterms:created>
  <dcterms:modified xsi:type="dcterms:W3CDTF">2025-02-24T17:11:00Z</dcterms:modified>
</cp:coreProperties>
</file>