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6F5444A">
      <w:bookmarkStart w:name="_GoBack" w:id="0"/>
      <w:bookmarkEnd w:id="0"/>
      <w:r w:rsidR="78BDBA4F">
        <w:rPr/>
        <w:t>This work of art is significant to me because this bagel can represent my life, beautifully chaotic. While this bagel has everything seasoning, chive and onion cream cheese, eggs with cheddar and feta cheese, topped with truffle salt and balsamic vinegar is okay on its own. But together is magical even though it can seem overwhelming.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18B678"/>
    <w:rsid w:val="1A18B678"/>
    <w:rsid w:val="78BDB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B678"/>
  <w15:chartTrackingRefBased/>
  <w15:docId w15:val="{47735EA7-5A1E-4298-A032-8A6E6B06C4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2023-03-08T00:41:47.5674836Z</dcterms:created>
  <dcterms:modified xsi:type="dcterms:W3CDTF">2023-03-08T00:42:16.4792784Z</dcterms:modified>
  <dc:creator>Lee Martin</dc:creator>
  <lastModifiedBy>Lee Martin</lastModifiedBy>
</coreProperties>
</file>