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1BC741A">
      <w:bookmarkStart w:name="_GoBack" w:id="0"/>
      <w:bookmarkEnd w:id="0"/>
      <w:r w:rsidR="5E2CF6D1">
        <w:rPr/>
        <w:t>I love this piece because it was an opportunity for me to learn new techniques. This was the first art I outlined with a quill and one of my first attempts at multi color shading. I had a lot of fun figuring out how to balance the 2 forms of ink.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95491B"/>
    <w:rsid w:val="5C95491B"/>
    <w:rsid w:val="5E2CF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491B"/>
  <w15:chartTrackingRefBased/>
  <w15:docId w15:val="{3BF1BAB9-41A3-4A0A-B12E-8DCB8B6159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2023-03-09T00:17:06.4288638Z</dcterms:created>
  <dcterms:modified xsi:type="dcterms:W3CDTF">2023-03-09T00:17:39.5826687Z</dcterms:modified>
  <dc:creator>Austin Haney</dc:creator>
  <lastModifiedBy>Austin Haney</lastModifiedBy>
</coreProperties>
</file>