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after="0"/>
      </w:pPr>
      <w:r>
        <w:rPr>
          <w:rFonts w:ascii="Courier New" w:hAnsi="Courier New" w:cs="Courier New"/>
          <w:sz w:val="20"/>
        </w:rPr>
        <w:t xml:space="preserve">=============================================================================</w:t>
      </w:r>
    </w:p>
    <w:p>
      <w:pPr>
        <w:spacing w:after="0"/>
      </w:pPr>
      <w:r>
        <w:rPr>
          <w:rFonts w:ascii="Courier New" w:hAnsi="Courier New" w:cs="Courier New"/>
          <w:sz w:val="20"/>
        </w:rPr>
        <w:t xml:space="preserve">THE REPORTING ENTITY</w:t>
      </w:r>
    </w:p>
    <w:p>
      <w:pPr>
        <w:spacing w:after="0"/>
      </w:pPr>
      <w:r>
        <w:rPr>
          <w:rFonts w:ascii="Courier New" w:hAnsi="Courier New" w:cs="Courier New"/>
          <w:sz w:val="20"/>
        </w:rPr>
        <w:t xml:space="preserve">DAILY COMPLETION RETRO</w:t>
      </w:r>
    </w:p>
    <w:p>
      <w:pPr>
        <w:spacing w:after="0"/>
      </w:pPr>
      <w:r>
        <w:rPr>
          <w:rFonts w:ascii="Courier New" w:hAnsi="Courier New" w:cs="Courier New"/>
          <w:sz w:val="20"/>
        </w:rPr>
        <w:t xml:space="preserve">=============================================================================</w:t>
      </w:r>
    </w:p>
    <w:p>
      <w:pPr>
        <w:spacing w:after="0"/>
      </w:pPr>
    </w:p>
    <w:p>
      <w:pPr>
        <w:spacing w:after="0"/>
      </w:pPr>
      <w:r>
        <w:rPr>
          <w:rFonts w:ascii="Courier New" w:hAnsi="Courier New" w:cs="Courier New"/>
          <w:sz w:val="20"/>
        </w:rPr>
        <w:t xml:space="preserve">Document reference:   HSV2-DCR-2026-04-08</w:t>
      </w:r>
    </w:p>
    <w:p>
      <w:pPr>
        <w:spacing w:after="0"/>
      </w:pPr>
      <w:r>
        <w:rPr>
          <w:rFonts w:ascii="Courier New" w:hAnsi="Courier New" w:cs="Courier New"/>
          <w:sz w:val="20"/>
        </w:rPr>
        <w:t xml:space="preserve">Classification:       Confidential. For MLRO review only.</w:t>
      </w:r>
    </w:p>
    <w:p>
      <w:pPr>
        <w:spacing w:after="0"/>
      </w:pPr>
      <w:r>
        <w:rPr>
          <w:rFonts w:ascii="Courier New" w:hAnsi="Courier New" w:cs="Courier New"/>
          <w:sz w:val="20"/>
        </w:rPr>
        <w:t xml:space="preserve">Version:              1.0</w:t>
      </w:r>
    </w:p>
    <w:p>
      <w:pPr>
        <w:spacing w:after="0"/>
      </w:pPr>
      <w:r>
        <w:rPr>
          <w:rFonts w:ascii="Courier New" w:hAnsi="Courier New" w:cs="Courier New"/>
          <w:sz w:val="20"/>
        </w:rPr>
        <w:t xml:space="preserve">Prepared by:          Compliance function, the Reporting Entity</w:t>
      </w:r>
    </w:p>
    <w:p>
      <w:pPr>
        <w:spacing w:after="0"/>
      </w:pPr>
      <w:r>
        <w:rPr>
          <w:rFonts w:ascii="Courier New" w:hAnsi="Courier New" w:cs="Courier New"/>
          <w:sz w:val="20"/>
        </w:rPr>
        <w:t xml:space="preserve">Prepared on:          2026-04-08, 17:00 Asia/Dubai</w:t>
      </w:r>
    </w:p>
    <w:p>
      <w:pPr>
        <w:spacing w:after="0"/>
      </w:pPr>
      <w:r>
        <w:rPr>
          <w:rFonts w:ascii="Courier New" w:hAnsi="Courier New" w:cs="Courier New"/>
          <w:sz w:val="20"/>
        </w:rPr>
        <w:t xml:space="preserve">Addressee:            LF, Money Laundering Reporting Officer (MLRO)</w:t>
      </w:r>
    </w:p>
    <w:p>
      <w:pPr>
        <w:spacing w:after="0"/>
      </w:pPr>
      <w:r>
        <w:rPr>
          <w:rFonts w:ascii="Courier New" w:hAnsi="Courier New" w:cs="Courier New"/>
          <w:sz w:val="20"/>
        </w:rPr>
        <w:t xml:space="preserve">Coverage:             All active compliance programmes for the calendar day 2026-04-08.</w:t>
      </w:r>
    </w:p>
    <w:p>
      <w:pPr>
        <w:spacing w:after="0"/>
      </w:pPr>
      <w:r>
        <w:rPr>
          <w:rFonts w:ascii="Courier New" w:hAnsi="Courier New" w:cs="Courier New"/>
          <w:sz w:val="20"/>
        </w:rPr>
        <w:t xml:space="preserve">Retention period:     10 years, in accordance with the applicable provision</w:t>
      </w:r>
    </w:p>
    <w:p>
      <w:pPr>
        <w:spacing w:after="0"/>
      </w:pPr>
      <w:r>
        <w:rPr>
          <w:rFonts w:ascii="Courier New" w:hAnsi="Courier New" w:cs="Courier New"/>
          <w:sz w:val="20"/>
        </w:rPr>
        <w:t xml:space="preserve">                      of Federal Decree-Law No. 10 of 2025.</w:t>
      </w:r>
    </w:p>
    <w:p>
      <w:pPr>
        <w:spacing w:after="0"/>
      </w:pPr>
    </w:p>
    <w:p>
      <w:pPr>
        <w:spacing w:after="0"/>
      </w:pPr>
      <w:r>
        <w:rPr>
          <w:rFonts w:ascii="Courier New" w:hAnsi="Courier New" w:cs="Courier New"/>
          <w:sz w:val="20"/>
        </w:rPr>
        <w:t xml:space="preserve">PURPOSE</w:t>
      </w:r>
    </w:p>
    <w:p>
      <w:pPr>
        <w:spacing w:after="0"/>
      </w:pPr>
    </w:p>
    <w:p>
      <w:pPr>
        <w:spacing w:after="0"/>
      </w:pPr>
      <w:r>
        <w:rPr>
          <w:rFonts w:ascii="Courier New" w:hAnsi="Courier New" w:cs="Courier New"/>
          <w:sz w:val="20"/>
        </w:rPr>
        <w:t xml:space="preserve">This note compares the morning priority lists with the work actually closed on 2026-04-08, entity by entity, to identify completion rates and items requiring the MLRO's attention on the following business day.</w:t>
      </w:r>
    </w:p>
    <w:p>
      <w:pPr>
        <w:spacing w:after="0"/>
      </w:pPr>
    </w:p>
    <w:p>
      <w:pPr>
        <w:spacing w:after="0"/>
      </w:pPr>
      <w:r>
        <w:rPr>
          <w:rFonts w:ascii="Courier New" w:hAnsi="Courier New" w:cs="Courier New"/>
          <w:sz w:val="20"/>
        </w:rPr>
        <w:t xml:space="preserve">HEADLINE FOR TODAY</w:t>
      </w:r>
    </w:p>
    <w:p>
      <w:pPr>
        <w:spacing w:after="0"/>
      </w:pPr>
    </w:p>
    <w:p>
      <w:pPr>
        <w:spacing w:after="0"/>
      </w:pPr>
      <w:r>
        <w:rPr>
          <w:rFonts w:ascii="Courier New" w:hAnsi="Courier New" w:cs="Courier New"/>
          <w:sz w:val="20"/>
        </w:rPr>
        <w:t xml:space="preserve">The Reporting Entity closed zero tasks across all seven programmes reviewed today, despite 21 tasks being touched. No morning priority archive was available for baseline comparison. The entire workload carries forward to 2026-04-09 pending the MLRO's direction.</w:t>
      </w:r>
    </w:p>
    <w:p>
      <w:pPr>
        <w:spacing w:after="0"/>
      </w:pPr>
    </w:p>
    <w:p>
      <w:pPr>
        <w:spacing w:after="0"/>
      </w:pPr>
      <w:r>
        <w:rPr>
          <w:rFonts w:ascii="Courier New" w:hAnsi="Courier New" w:cs="Courier New"/>
          <w:sz w:val="20"/>
        </w:rPr>
        <w:t xml:space="preserve">COMPLETION BY PROGRAMME</w:t>
      </w:r>
    </w:p>
    <w:p>
      <w:pPr>
        <w:spacing w:after="0"/>
      </w:pPr>
    </w:p>
    <w:p>
      <w:pPr>
        <w:spacing w:after="0"/>
      </w:pPr>
      <w:r>
        <w:rPr>
          <w:rFonts w:ascii="Courier New" w:hAnsi="Courier New" w:cs="Courier New"/>
          <w:sz w:val="20"/>
        </w:rPr>
        <w:t xml:space="preserve">FG Branch Compliance Programme 2026 had two tasks touched today and zero completed. Madison LLC Compliance Programme 2026 had two tasks touched today and zero completed. Gramaltin AS Compliance Programme 2026 had two tasks touched today and zero completed. Naples LLC Compliance Programme 2026 had eleven tasks touched today and zero completed. ZOE FZE Compliance Programme 2026 had one task touched today and zero completed. FG LLC Compliance Programme 2026 had two tasks touched today and zero completed. Screenings had one task touched today and zero completed. No morning priority archive was available to establish which of these items carried morning priority status.</w:t>
      </w:r>
    </w:p>
    <w:p>
      <w:pPr>
        <w:spacing w:after="0"/>
      </w:pPr>
    </w:p>
    <w:p>
      <w:pPr>
        <w:spacing w:after="0"/>
      </w:pPr>
      <w:r>
        <w:rPr>
          <w:rFonts w:ascii="Courier New" w:hAnsi="Courier New" w:cs="Courier New"/>
          <w:sz w:val="20"/>
        </w:rPr>
        <w:t xml:space="preserve">ITEMS CARRIED OVER TO TOMORROW</w:t>
      </w:r>
    </w:p>
    <w:p>
      <w:pPr>
        <w:spacing w:after="0"/>
      </w:pPr>
    </w:p>
    <w:p>
      <w:pPr>
        <w:spacing w:after="0"/>
      </w:pPr>
      <w:r>
        <w:rPr>
          <w:rFonts w:ascii="Courier New" w:hAnsi="Courier New" w:cs="Courier New"/>
          <w:sz w:val="20"/>
        </w:rPr>
        <w:t xml:space="preserve">All 21 tasks touched today remain open and carry forward to 2026-04-09. FG Branch Compliance Programme 2026 carries forward 2 open items. Madison LLC Compliance Programme 2026 carries forward 2 open items. Gramaltin AS Compliance Programme 2026 carries forward 2 open items. Naples LLC Compliance Programme 2026 carries forward 11 open items. ZOE FZE Compliance Programme 2026 carries forward 1 open item. FG LLC Compliance Programme 2026 carries forward 2 open items. Screenings carries forward 1 open item.</w:t>
      </w:r>
    </w:p>
    <w:p>
      <w:pPr>
        <w:spacing w:after="0"/>
      </w:pPr>
    </w:p>
    <w:p>
      <w:pPr>
        <w:spacing w:after="0"/>
      </w:pPr>
      <w:r>
        <w:rPr>
          <w:rFonts w:ascii="Courier New" w:hAnsi="Courier New" w:cs="Courier New"/>
          <w:sz w:val="20"/>
        </w:rPr>
        <w:t xml:space="preserve">KEY DECISIONS TAKEN BY THE MLRO TODAY</w:t>
      </w:r>
    </w:p>
    <w:p>
      <w:pPr>
        <w:spacing w:after="0"/>
      </w:pPr>
    </w:p>
    <w:p>
      <w:pPr>
        <w:spacing w:after="0"/>
      </w:pPr>
      <w:r>
        <w:rPr>
          <w:rFonts w:ascii="Courier New" w:hAnsi="Courier New" w:cs="Courier New"/>
          <w:sz w:val="20"/>
        </w:rPr>
        <w:t xml:space="preserve">No MLRO decisions were visible in today's data.</w:t>
      </w:r>
    </w:p>
    <w:p>
      <w:pPr>
        <w:spacing w:after="0"/>
      </w:pPr>
    </w:p>
    <w:p>
      <w:pPr>
        <w:spacing w:after="0"/>
      </w:pPr>
      <w:r>
        <w:rPr>
          <w:rFonts w:ascii="Courier New" w:hAnsi="Courier New" w:cs="Courier New"/>
          <w:sz w:val="20"/>
        </w:rPr>
        <w:t xml:space="preserve">FILINGS MADE TODAY</w:t>
      </w:r>
    </w:p>
    <w:p>
      <w:pPr>
        <w:spacing w:after="0"/>
      </w:pPr>
    </w:p>
    <w:p>
      <w:pPr>
        <w:spacing w:after="0"/>
      </w:pPr>
      <w:r>
        <w:rPr>
          <w:rFonts w:ascii="Courier New" w:hAnsi="Courier New" w:cs="Courier New"/>
          <w:sz w:val="20"/>
        </w:rPr>
        <w:t xml:space="preserve">No filings were visible in today's completion data.</w:t>
      </w:r>
    </w:p>
    <w:p>
      <w:pPr>
        <w:spacing w:after="0"/>
      </w:pPr>
    </w:p>
    <w:p>
      <w:pPr>
        <w:spacing w:after="0"/>
      </w:pPr>
      <w:r>
        <w:rPr>
          <w:rFonts w:ascii="Courier New" w:hAnsi="Courier New" w:cs="Courier New"/>
          <w:sz w:val="20"/>
        </w:rPr>
        <w:t xml:space="preserve">OBSERVATIONS</w:t>
      </w:r>
    </w:p>
    <w:p>
      <w:pPr>
        <w:spacing w:after="0"/>
      </w:pPr>
    </w:p>
    <w:p>
      <w:pPr>
        <w:spacing w:after="0"/>
      </w:pPr>
      <w:r>
        <w:rPr>
          <w:rFonts w:ascii="Courier New" w:hAnsi="Courier New" w:cs="Courier New"/>
          <w:sz w:val="20"/>
        </w:rPr>
        <w:t xml:space="preserve">Today's retro shows a day with significant touch activity across all seven programmes but no task closures. This pattern warrants review. The absence of a morning priority archive limits the compliance function's ability to assess whether the 21 touched items represent work in progress or work held pending decision. The substantial number of open items across Naples LLC Compliance Programme 2026, which accounts for more than half of today's touched tasks, merits early attention on 2026-04-09. Request the MLRO to confirm whether the lack of closures reflects resource constraints, work-in-progress status, or decisions that have not yet been logged in the completion system.</w:t>
      </w:r>
    </w:p>
    <w:p>
      <w:pPr>
        <w:spacing w:after="0"/>
      </w:pPr>
    </w:p>
    <w:p>
      <w:pPr>
        <w:spacing w:after="0"/>
      </w:pPr>
      <w:r>
        <w:rPr>
          <w:rFonts w:ascii="Courier New" w:hAnsi="Courier New" w:cs="Courier New"/>
          <w:sz w:val="20"/>
        </w:rPr>
        <w:t xml:space="preserve">For review by the MLRO, LF.</w:t>
      </w:r>
    </w:p>
    <w:p>
      <w:pPr>
        <w:spacing w:after="0"/>
      </w:pPr>
    </w:p>
    <w:p>
      <w:pPr>
        <w:spacing w:after="0"/>
      </w:pPr>
      <w:r>
        <w:rPr>
          <w:rFonts w:ascii="Courier New" w:hAnsi="Courier New" w:cs="Courier New"/>
          <w:sz w:val="20"/>
        </w:rPr>
        <w:t xml:space="preserve">-----------------------------------------------------------------------------</w:t>
      </w:r>
    </w:p>
    <w:p>
      <w:pPr>
        <w:spacing w:after="0"/>
      </w:pPr>
      <w:r>
        <w:rPr>
          <w:rFonts w:ascii="Courier New" w:hAnsi="Courier New" w:cs="Courier New"/>
          <w:sz w:val="20"/>
        </w:rPr>
        <w:t xml:space="preserve">DOCUMENT SIGN-OFF</w:t>
      </w:r>
    </w:p>
    <w:p>
      <w:pPr>
        <w:spacing w:after="0"/>
      </w:pPr>
      <w:r>
        <w:rPr>
          <w:rFonts w:ascii="Courier New" w:hAnsi="Courier New" w:cs="Courier New"/>
          <w:sz w:val="20"/>
        </w:rPr>
        <w:t xml:space="preserve">-----------------------------------------------------------------------------</w:t>
      </w:r>
    </w:p>
    <w:p>
      <w:pPr>
        <w:spacing w:after="0"/>
      </w:pPr>
    </w:p>
    <w:p>
      <w:pPr>
        <w:spacing w:after="0"/>
      </w:pPr>
      <w:r>
        <w:rPr>
          <w:rFonts w:ascii="Courier New" w:hAnsi="Courier New" w:cs="Courier New"/>
          <w:sz w:val="20"/>
        </w:rPr>
        <w:t xml:space="preserve">Prepared by:   Compliance function, the Reporting Entity</w:t>
      </w:r>
    </w:p>
    <w:p>
      <w:pPr>
        <w:spacing w:after="0"/>
      </w:pPr>
      <w:r>
        <w:rPr>
          <w:rFonts w:ascii="Courier New" w:hAnsi="Courier New" w:cs="Courier New"/>
          <w:sz w:val="20"/>
        </w:rPr>
        <w:t xml:space="preserve">Reviewed by:   [awaiting MLRO review]</w:t>
      </w:r>
    </w:p>
    <w:p>
      <w:pPr>
        <w:spacing w:after="0"/>
      </w:pPr>
      <w:r>
        <w:rPr>
          <w:rFonts w:ascii="Courier New" w:hAnsi="Courier New" w:cs="Courier New"/>
          <w:sz w:val="20"/>
        </w:rPr>
        <w:t xml:space="preserve">Approved by:   [awaiting MLRO approval]</w:t>
      </w:r>
    </w:p>
    <w:p>
      <w:pPr>
        <w:spacing w:after="0"/>
      </w:pPr>
    </w:p>
    <w:p>
      <w:pPr>
        <w:spacing w:after="0"/>
      </w:pPr>
      <w:r>
        <w:rPr>
          <w:rFonts w:ascii="Courier New" w:hAnsi="Courier New" w:cs="Courier New"/>
          <w:sz w:val="20"/>
        </w:rPr>
        <w:t xml:space="preserve">For review by the MLRO, LF.</w:t>
      </w:r>
    </w:p>
    <w:p>
      <w:pPr>
        <w:spacing w:after="0"/>
      </w:pPr>
    </w:p>
    <w:p>
      <w:pPr>
        <w:spacing w:after="0"/>
      </w:pPr>
      <w:r>
        <w:rPr>
          <w:rFonts w:ascii="Courier New" w:hAnsi="Courier New" w:cs="Courier New"/>
          <w:sz w:val="20"/>
        </w:rPr>
        <w:t xml:space="preserve">[End of document]</w:t>
      </w:r>
    </w:p>
    <w:sectPr>
      <w:pgSz w:w="12240" w:h="15840"/>
      <w:pgMar w:top="1080" w:right="1080" w:bottom="1080" w:left="1080" w:header="720" w:footer="720" w:gutter="0"/>
    </w:sectPr>
  </w:body>
</w:document>
</file>