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1213919836928858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HSV2-TPK-2026-04-06-UNASSIGNED-[High]_ACEP-03_IC-00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1213919836928858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[High] ACEP-03 | IC-001: Annual Compliance Reaffirmation Circular (January)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1213919836928858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https://app.asana.com/1/1213645083721316/project/1213908827982041/task/1213919836928858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Anti-Corruption, Ethics and Compliance Policy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Draft, distribute, and track acknowledgement of IC-001 Annual Compliance Reaffirmation Circular.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Content: Key policy provisions restated, written acknowledgement collected, zero-tolerance position confirmed.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Audience: All Staff.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Acknowledgement deadline: 10 business days.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Follow-up protocol for non-responses.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Section 15, Annex B (January activity)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Ethics &amp; Compliance Policy (FG-POL-AC-001)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[High] ACEP-03 | IC-001: Annual Compliance Reaffirmation Circular (January) - ENTITY: NAPLES LLCPRIORITY: HighSOURCE: FG-POL-AC-001 Anti-Corruption, Ethics and Compliance PolicyDraft, distribute, and track acknowledgement of IC-001 Annual Compliance Reaffirmation Circular. Content: Key policy provisions restated, written acknowledgement collected, zero-tolerance position confirmed. Audience: All Staff. Acknowledg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