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1213919836928855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HSV2-TPK-2026-04-06-UNASSIGNED-[High]_ACEP-06_IC-00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1213919836928855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[High] ACEP-06 | IC-004: Gifts, Hospitality, and COI Reminder (April)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1213919836928855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https://app.asana.com/1/1213645083721316/project/1213908827982041/task/1213919836928855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 FG-POL-AC-001 Anti-Corruption, Ethics and Compliance Policy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Draft, distribute, and track acknowledgement of IC-004 Gifts, Hospitality, and COI Reminder.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Content: AED 500 approval threshold restated, disclosure obligations, Ramadan/Eid seasonal gift guidance.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Audience: All Staff.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 FG-POL-AC-001 Section 4.3, 4.4, 9, Section 15, Annex B (April activity)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Anti-Corruption Ethics &amp; Compliance Policy (FG-POL-AC-001)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[High] ACEP-06 | IC-004: Gifts, Hospitality, and COI Reminder (April) - ENTITY: NAPLES LLCPRIORITY: HighSOURCE: FG-POL-AC-001 Anti-Corruption, Ethics and Compliance PolicyDraft, distribute, and track acknowledgement of IC-004 Gifts, Hospitality, and COI Reminder. Content: AED 500 approval threshold restated, disclosure obligations, Ramadan/Eid seasonal gift guidance. Audience: All Staff.Source: FG-POL-AC-001 Section 4.3, 4.4, 9, Section 15, Annex B (April activity)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