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1213919836928853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HSV2-TPK-2026-04-06-UNASSIGNED-[High]_ACEP-08_IC-00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1213919836928853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ACEP-08 | IC-006: Transaction Monitoring Thresholds Circular (June)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1213919836928853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https://app.asana.com/1/1213645083721316/project/1213908827982041/task/1213919836928853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Anti-Corruption, Ethics and Compliance Policy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Draft, distribute, and track acknowledgement of IC-006 Transaction Monitoring Thresholds.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Content: CDD threshold (AED 55,000), goAML filing rules, structuring indicators, monitoring system updates.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Audience: Finance/Operations.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FG-POL-AC-001 Section 10.3, Section 15, Annex B (June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Ethics &amp; Compliance Policy (FG-POL-AC-001)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[High] ACEP-08 | IC-006: Transaction Monitoring Thresholds Circular (June) - ENTITY: NAPLES LLCPRIORITY: HighSOURCE: FG-POL-AC-001 Anti-Corruption, Ethics and Compliance PolicyDraft, distribute, and track acknowledgement of IC-006 Transaction Monitoring Thresholds. Content: CDD threshold (AED 55,000), goAML filing rules, structuring indicators, monitoring system updates. Audience: Finance/Operations.Source: FG-POL-AC-001 Section 10.3, Section 15, Annex B (June activity)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