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HSV2-TPK-2026-04-06-UNASSIGNED-[Medium]_OEC-51_Comp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[Medium] OEC-51 | Compliance Function Maturity Self-Assessment (DOJ Framework)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self-assessment of compliance function maturity against DOJ Evaluation of Corporate Compliance Programs criteria. Covers programme design, adequacy of resourcing, independence of function, and continuous improvement benchmarking.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Dependencies: Subsidiary Champion network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Operational Ethics &amp;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[Medium] OEC-51 | Compliance Function Maturity Self-Assessment (DOJ Framework) - ENTITY: NAPLES LLCPRIORITY: MediumSOURCE: FG-POL-AC-001 Anti-Corruption, Ethics and Compliance PolicyAnnual self-assessment of compliance function maturity against DOJ Evaluation of Corporate Compliance Programs criteria. Covers programme design, adequacy of resourcing, independence of function, and continuous improvement benchmarking.Dependencies: Subsidiary Champion network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NAPLES_LLC_ACEP_Import.csv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