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ACE-01 | Anti-Corruption Policy Activation and Board Approval - ENTITY: MADISON LLC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