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HSV2-TPK-2026-04-06-UNASSIGNED-AIG-01_AI_ML_Tool_Ri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AIG-01 | AI/ML Tool Risk Assessment for AML/CFT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Risk assessment of all AI/ML tools in compliance: sanctions screening, name matching, TM, adverse media. Evaluate: accuracy, false positive/negative rates, data quality, explainability, vendor DD, regulatory acceptance.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AIG-01 | AI/ML Tool Risk Assessment for AML/CFT Systems - ENTITY: FG LLC Risk assessment of all AI/ML tools in compliance: sanctions screening, name matching, TM, adverse media. Evaluate: accuracy, false positive/negative rates, data quality, explainability, vendor DD, regulatory acceptance. Regulatory Basis: UAE FDL No.(10) of 2025 Art. 20; Cabinet Resolution 134/2025 Art. 58; FATF Digital Transformation Guidance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