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HSV2-TPK-2026-04-06-UNASSIGNED-AIG-01_AI_ML_Tool_Ri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AIG-01 | AI/ML Tool Risk Assessment for AML/CFT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Risk assessment of all AI/ML tools in compliance: sanctions screening, name matching, TM, adverse media. Evaluate accuracy, FP/FN rates, data quality, explainability, vendor DD, regulatory acceptance.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AIG-01 | AI/ML Tool Risk Assessment for AML/CFT Systems - ENTITY: NAPLES LLC Risk assessment of all AI/ML tools in compliance: sanctions screening, name matching, TM, adverse media. Evaluate accuracy, FP/FN rates, data quality, explainability, vendor DD, regulatory acceptance. Regulatory Basis: UAE FDL No.(10) of 2025 Art. 20; Cabinet Resolution 134/2025 Art. 58; FATF Digital Transformation Guidance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