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1213964638919293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HSV2-TPK-2026-04-06-UNASSIGNED-AIG-06_AI_Data_Priva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1213964638919293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AIG-06 | AI Data Privacy and Confidentiality Controls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1213964638919293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GRAMALTIN AS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https://app.asana.com/1/1213645083721316/project/1213908611400789/task/1213964638919293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Controls preventing customer PII/sensitive data from being processed by unapproved AI tools. Define: data classification, approved vs prohibited tools, encryption, data residency (UAE), breach notification.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UAE Federal Decree-Law No. 45/2021 (Data Protection); Cabinet Resolution 134/2025 Art. 53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AIG-06 | AI Data Privacy and Confidentiality Controls - ENTITY: GRAMALTIN AS Controls preventing customer PII/sensitive data from being processed by unapproved AI tools. Define: data classification, approved vs prohibited tools, encryption, data residency (UAE), breach notification. Regulatory Basis: UAE FDL No.(10) of 2025 Art. 20; UAE Federal Decree-Law No. 45/2021 (Data Protection); Cabinet Resolution 134/2025 Art. 53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GRAMALTIN_AS_BATCH_1_of_4.csv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