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 results, regulatory developments, vendor assessments. Board report summarizing AI risk profile.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FG LLC Annual AI governance review: performance metrics, incident summary, bias testing results, regulatory developments, vendor assessments. Board report summarizing AI risk profile.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