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HSV2-TPK-2026-04-06-UNASSIGNED-CDD-04_Customer_Risk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CDD-04 | Customer Risk Assessment Form and Scoring Model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CRA form with weighted risk factors: customer type, jurisdiction, product, channel, transaction profile, SoF/SoW. Scoring methodology, risk categories, CDD tier assignment.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CDD-04 | Customer Risk Assessment Form and Scoring Model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LLCCRA form with weighted risk factors: customer type, jurisdiction, product, channel, transaction profile, SoF/SoW. Scoring methodology, risk categories, CDD tier assignment.Regulatory Basis: UAE FDL No.(10) of 2025 Art. 16; Cabinet Resolution 134/2025 Art. 5-6; FATF Rec. 1, 10Priority: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