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HSV2-TPK-2026-04-06-UNASSIGNED-CDD-04_Customer_Risk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CDD-04 | Customer Risk Assessment Form and Scoring Model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CRA form with weighted risk factors: customer type, jurisdiction, product, channel, transaction profile, SoF/SoW. Scoring methodology, risk categories, CDD tier assignment.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CDD-04 | Customer Risk Assessment Form and Scoring Model - ENTITY: GRAMALTIN ASCRA form with weighted risk factors: customer type, jurisdiction, product, channel, transaction profile, SoF/SoW. Scoring methodology, risk categories, CDD tier assignment.Regulatory Basis: UAE FDL No.(10) of 2025 Art. 16; Cabinet Resolution 134/2025 Art. 5-6; FATF Rec. 1, 10Priority: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