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1213959825120028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HSV2-TPK-2026-04-06-UNASSIGNED-CDD-05_Enhanced_Due_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1213959825120028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CDD-05 | Enhanced Due Diligence Triggers and Procedures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1213959825120028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https://app.asana.com/1/1213645083721316/project/1213908827982041/task/1213959825120028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All EDD triggers: PEPs, high-risk jurisdictions, complex structures, unusual transactions, correspondent relationships, high-value cash, NPOs. Additional information and approval per trigger.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16(3-4); Cabinet Resolution 134/2025 Art. 12-13; FATF Rec. 10, 12, 19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CDD / EDD / KYC PROCEDURES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CDD-05 | Enhanced Due Diligence Triggers and Procedures - ENTITY: NAPLES LLCAll EDD triggers: PEPs, high-risk jurisdictions, complex structures, unusual transactions, correspondent relationships, high-value cash, NPOs. Additional information and approval per trigger.Regulatory Basis: UAE FDL No.(10) of 2025 Art. 16(3-4); Cabinet Resolution 134/2025 Art. 12-13; FATF Rec. 10, 12, 19Priority: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