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HSV2-TPK-2026-04-06-UNASSIGNED-CDD-12_CDD_Failure_-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1213959825120021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CDD-12 | CDD Failure - Relationship Refusal and Exit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https://app.asana.com/1/1213645083721316/project/1213908827982041/task/1213959825120021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Actions when CDD cannot be completed: do not proceed, consider STR filing, document rationale, senior management notification.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16(6); Cabinet Resolution 134/2025 Art. 10;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CDD-12 | CDD Failure - Relationship Refusal and Exit - ENTITY: NAPLES LLCActions when CDD cannot be completed: do not proceed, consider STR filing, document rationale, senior management notification.Regulatory Basis: UAE FDL No.(10) of 2025 Art. 16(6); Cabinet Resolution 134/2025 Art. 10;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