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HSV2-TPK-2026-04-06-UNASSIGNED-CDD-12_CDD_Failure_-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1213962483599062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CDD-12 | CDD Failure - Relationship Refusal and Exit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https://app.asana.com/1/1213645083721316/project/1213908508433868/task/1213962483599062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Actions when CDD cannot be completed: do not proceed, consider STR filing, document rationale, senior management notification.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16(6); Cabinet Resolution 134/2025 Art. 10;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CDD-12 | CDD Failure - Relationship Refusal and Exit - ENTITY: FG BRANCHActions when CDD cannot be completed: do not proceed, consider STR filing, document rationale, senior management notification.Regulatory Basis: UAE FDL No.(10) of 2025 Art. 16(6); Cabinet Resolution 134/2025 Art. 10;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