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HSV2-TPK-2026-04-06-UNASSIGNED-FIU-04_AIF_AIFT_Supp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FIU-04 | AIF/AIFT Supplementary Filing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Additional Information Forms via goAML: triggers for supplementary filings, linking to original STR/SAR, information to include, timeline.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18-19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FIU-04 | AIF/AIFT Supplementary Filing Procedure - ENTITY: NAPLES LLCAdditional Information Forms via goAML: triggers for supplementary filings, linking to original STR/SAR, information to include, timeline.Regulatory Basis: UAE FIU goAML Guidance; Cabinet Resolution 134/2025 Art. 18-19Priority: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