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1213954968705592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HSV2-TPK-2026-04-06-UNASSIGNED-FIU-05_goAML_Message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1213954968705592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FIU-05 | goAML Message Board Monitoring and FIU RFI Response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1213954968705592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https://app.asana.com/1/1213645083721316/project/1213909833048586/task/1213954968705592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Systematic goAML Message Board monitoring: daily check schedule, RFI response timeline, designated responders, escalation, response quality.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18-19; UAE FIU goAML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FIU REPORTING AND goAML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FIU-05 | goAML Message Board Monitoring and FIU RFI Response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LLCSystematic goAML Message Board monitoring: daily check schedule, RFI response timeline, designated responders, escalation, response quality.Regulatory Basis: UAE FDL No.(10) of 2025 Art. 15; Cabinet Resolution 134/2025 Art. 18-19; UAE FIU goAML GuidancePriority: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