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1213954968705591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HSV2-TPK-2026-04-06-UNASSIGNED-FIU-06_goAML_User_Ad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1213954968705591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1213954968705591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https://app.asana.com/1/1213645083721316/project/1213909833048586/task/1213954968705591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user management: registration, role assignment, MLRO transition, delegation, deactivation, annual access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goAML Guidance; Cabinet Resolution 134/2025 Art. 57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FIU-06 | goAML User Administration and MLRO Transition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LLCgoAML user management: registration, role assignment, MLRO transition, delegation, deactivation, annual access review.Regulatory Basis: UAE FIU goAML Guidance; Cabinet Resolution 134/2025 Art. 57Priority: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