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HSV2-TPK-2026-04-06-UNASSIGNED-FIU-08_Quarterly_FIU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FIU-08 |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Quarterly review: filed STR outcomes, RFI patterns, common deficiencies, sector advisories. Incorporate learnings into red flags, training,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FIU-08 | Quarterly FIU Feedback Review - ENTITY: ZOE FZEQuarterly review: filed STR outcomes, RFI patterns, common deficiencies, sector advisories. Incorporate learnings into red flags, training, procedures.Regulatory Basis: UAE FDL No.(10) of 2025 Art. 20; Cabinet Resolution 134/2025 Art. 58;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