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HSV2-TPK-2026-04-06-UNASSIGNED-FIU-RF06_Administrat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FIU-RF06 | Administrative Penalty Warning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Enforcement risk: unremediated previous warning/fine, gaps matching 32-refinery suspension violations, incomplete inspection documentation, active goAML with no filings, missing training records, missing CDD files.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DPMS Supervision; UAE FDL No.(10) of 2025 Art. 20; Cabinet Decision 71/2024;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FIU-RF06 | Administrative Penalty Warning Indicators - ENTITY: ZOE FZE Enforcement risk: unremediated previous warning/fine, gaps matching 32-refinery suspension violations, incomplete inspection documentation, active goAML with no filings, missing training records, missing CDD files. Regulatory Basis: MOE DPMS Supervision; UAE FDL No.(10) of 2025 Art. 20; Cabinet Decision 71/2024;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