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 check,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FG LLC Mandatory screening for compliance-sensitive roles: criminal background check, reference verification, sanctions screening of candidate, qualification verification, COI disclosure. Regulatory Basis: UAE FDL No.(10) of 2025 Art. 20; Cabinet Resolution 134/2025 Art. 57;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