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HSV2-TPK-2026-04-06-UNASSIGNED-HR-02_AML_CFT_Traini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HR-02 | AML/CFT Training Needs Assessment and Annual Plan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needs assessment across all roles. Define: role-specific content, delivery method, frequency, assessment criteria, pass marks, record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HR-02 | AML/CFT Training Needs Assessment and Annual Plan - ENTITY: ZOE FZETraining needs assessment across all roles. Define: role-specific content, delivery method, frequency, assessment criteria, pass marks, record retention.Regulatory Basis: UAE FDL No.(10) of 2025 Art. 20(5); Cabinet Resolution 134/2025 Art. 59;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