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HSV2-TPK-2026-04-06-UNASSIGNED-HR-04_Whistleblower_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HR-04 | Whistleblower Protection and Internal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Whistleblower mechanism and confidential reporting channel: channels, investigation procedure, protection measures, non-retaliation policy, board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22;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HR-04 | Whistleblower Protection and Internal Reporting - ENTITY: FG LLC Whistleblower mechanism and confidential reporting channel: channels, investigation procedure, protection measures, non-retaliation policy, board escalation. Regulatory Basis: UAE FDL No.(10) of 2025 Art. 22;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