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HSV2-TPK-2026-04-06-UNASSIGNED-HR-05_Staff_Complian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HR-05 | Staff Compliance Attestation and Annual Acknowledgment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attestation: staff confirm understanding of AML/CFT obligations, code of conduct, COI disclosures, consequences of non-compliance. New joiners within 30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HR-05 | Staff Compliance Attestation and Annual Acknowledgment - ENTITY: FG LLC Annual attestation: staff confirm understanding of AML/CFT obligations, code of conduct, COI disclosures, consequences of non-compliance. New joiners within 30 days. Regulatory Basis: UAE FDL No.(10) of 2025 Art. 20;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