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HSV2-TPK-2026-04-06-UNASSIGNED-HR-05_Staff_Complian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1213965254800311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HR-05 | Staff Compliance Attestation and Annual Acknowledgment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https://app.asana.com/1/1213645083721316/project/1213908827982041/task/1213965254800311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attestation: all staff confirm understanding of AML/CFT obligations, code of conduct, COI, consequences. New joiners within 30 days.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59;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HR-05 | Staff Compliance Attestation and Annual Acknowledgment - ENTITY: NAPLES LLC Annual attestation: all staff confirm understanding of AML/CFT obligations, code of conduct, COI, consequences. New joiners within 30 days. Regulatory Basis: UAE FDL No.(10) of 2025 Art. 20; Cabinet Resolution 134/2025 Art. 59;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