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 MLRO, CO): interim arrangements, handover procedures, goAML user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User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ZOE FZESuccession plan for key roles (MLRO, Deputy MLRO, CO): interim arrangements, handover procedures, goAML user transition, regulatory notification, minimum overlap.Regulatory Basis: UAE FDL No.(10) of 2025 Art. 20-21; Cabinet Resolution 134/2025 Art. 57; FIU goAML User GuidePriority: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