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HSV2-TPK-2026-04-06-UNASSIGNED-HR-06_Compliance_Sta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HR-06 | Compliance Staff Succession Planning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Succession plan for key roles (MLRO, Deputy, CO): interim arrangements, handover, goAML transition, regulatory notification, minimum overlap.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57; FIU goAML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HR-06 | Compliance Staff Succession Planning - ENTITY: NAPLES LLC Succession plan for key roles (MLRO, Deputy, CO): interim arrangements, handover, goAML transition, regulatory notification, minimum overlap. Regulatory Basis: UAE FDL No.(10) of 2025 Art. 20-21; Cabinet Resolution 134/2025 Art. 57; FIU goAML Guide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