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HSV2-TPK-2026-04-06-UNASSIGNED-HR-06_Compliance_Sta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HR-06 | Compliance Staff Succession Planning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Succession plan for key roles (MLRO, Deputy MLRO, CO): interim arrangements, handover procedures, goAML user transition, regulatory notification, minimum overlap.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57; FIU goAML User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HR-06 | Compliance Staff Succession Planning - ENTITY: FG BRANCH Succession plan for key roles (MLRO, Deputy MLRO, CO): interim arrangements, handover procedures, goAML user transition, regulatory notification, minimum overlap. Regulatory Basis: UAE FDL No.(10) of 2025 Art. 20-21; Cabinet Resolution 134/2025 Art. 57; FIU goAML User Guide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