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HSV2-TPK-2026-04-06-UNASSIGNED-HR-07_Disciplinary_F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1213964638919282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HR-07 | Disciplinary Framework for Compliance Breaches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https://app.asana.com/1/1213645083721316/project/1213908611400789/task/1213964638919282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Disciplinary consequences for breaches: failure to report, tipping off, circumventing controls, falsifying records. Graduated sanctions from warning to termination.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23-24; Cabinet Resolution 134/2025 Art. 59; UAE Labour Law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HR-07 | Disciplinary Framework for Compliance Breaches - ENTITY: GRAMALTIN AS Disciplinary consequences for breaches: failure to report, tipping off, circumventing controls, falsifying records. Graduated sanctions from warning to termination. Regulatory Basis: UAE FDL No.(10) of 2025 Art. 23-24; Cabinet Resolution 134/2025 Art. 59; UAE Labour Law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