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compliance systems (goAML, screening, TM, customer database): least privilege, segregation of duties, periodic access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MADISON LLC RBAC for compliance systems (goAML, screening, TM, customer database): least privilege, segregation of duties, periodic access reviews, joiner/mover/leaver procedures. Regulatory Basis: UAE FDL No.(10) of 2025 Art. 20; Cabinet Resolution 134/2025 Art. 53-54;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