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HSV2-TPK-2026-04-06-UNASSIGNED-LBMA-02_Step_2_Risk_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suppliers, assess country of origin, evaluate CAHRA exposure, screen against sanctions/adverse media, classify supplier 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2; LBMA RGG v9 Annex B;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LBMA-02 | Step 2: Risk Identification - ENTITY: FG BRANCHMap suppliers, assess country of origin, evaluate CAHRA exposure, screen against sanctions/adverse media, classify supplier risk.Regulatory Basis: LBMA RGG v9 Step 2; LBMA RGG v9 Annex B;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