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1213954969046470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HSV2-TPK-2026-04-06-UNASSIGNED-LBMA-05_Step_5_Annua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1213954969046470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LBMA-05 | Step 5: Annual Reporting and Disclosure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1213954969046470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https://app.asana.com/1/1213645083721316/project/1213908611350810/task/1213954969046470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Annual report on DD activities: risk assessment results, mitigation actions, incident reports, improvement plans.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 5; OECD DDG Step 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LBMA-05 | Step 5: Annual Reporting and Disclosure | LBMA RGG AND SUPPLY CHAIN | ENTITY: MADISON LLCAnnual report on DD activities: risk assessment results, mitigation actions, incident reports, improvement plans.Regulatory Basis: LBMA RGG v9 Step 5; OECD DDG Step 5Priority: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