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HSV2-TPK-2026-04-06-UNASSIGNED-LBMA-05_Step_5_Annua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LBMA-05 | Step 5: Annual Reporting and Disclosure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report on DD activities: risk assessment results, mitigation actions, incident reports, improvement plans.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5;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LBMA-05 | Step 5: Annual Reporting and Disclosure - ENTITY: FG BRANCHAnnual report on DD activities: risk assessment results, mitigation actions, incident reports, improvement plans.Regulatory Basis: LBMA RGG v9 Step 5; OECD DDG Step 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