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HSV2-TPK-2026-04-06-UNASSIGNED-LBMA-07_Refinery_Due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LBMA-07 | Refinery Due Diligence and Accreditation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refinery accreditation: LBMA/DMCC Good Delivery, re-verification frequency, de-listed refinery action, alternative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LBMA Good Delivery Rules;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LBMA-07 | Refinery Due Diligence and Accreditation - ENTITY: FG BRANCHVerify refinery accreditation: LBMA/DMCC Good Delivery, re-verification frequency, de-listed refinery action, alternative assessment.Regulatory Basis: LBMA RGG v9 Steps 2-3; LBMA Good Delivery Rules; DMCC RulesPriority: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