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HSV2-TPK-2026-04-06-UNASSIGNED-LBMA-08_Chain_of_Cus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1213959825122832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LBMA-08 | Chain of Custody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https://app.asana.com/1/1213645083721316/project/1213908611350810/task/1213959825122832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Origin documentation, transport records, assay certificates, hallmarking verification, weight reconciliation, handover records.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LBMA-08 | Chain of Custody Documentation - ENTITY: MADISON LLC Origin documentation, transport records, assay certificates, hallmarking verification, weight reconciliation, handover records. Regulatory Basis: LBMA RGG v9 Step 3; FATF Guidance for DPMS (2020) Sec. 3; UAE FDL No.(10) of 2025 Art. 16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