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1213962483856602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HSV2-TPK-2026-04-06-UNASSIGNED-LBMA-08_Chain_of_Cus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1213962483856602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LBMA-08 | Chain of Custody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1213962483856602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https://app.asana.com/1/1213645083721316/project/1213908611400789/task/1213962483856602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Origin documentation, transport records, assay certificates, hallmarking verification, weight reconciliation, handover records.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LBMA-08 | Chain of Custody Documentation - ENTITY: GRAMALTIN AS Origin documentation, transport records, assay certificates, hallmarking verification, weight reconciliation, handover records. Regulatory Basis: LBMA RGG v9 Step 3; FATF Guidance for DPMS (2020) Sec. 3; UAE FDL No.(10) of 2025 Art. 16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