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1213954968018038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HSV2-TPK-2026-04-06-UNASSIGNED-MA-02_Senior_Managem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1213954968018038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MA-02 | Senior Management Sign-Off on Risk Assessments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1213954968018038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https://app.asana.com/1/1213645083721316/project/1213909833048586/task/1213954968018038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Documented sign-off for EWRA/BWRA: risk appetite acknowledgement, residual risk acceptance, action plan endorsement, resource commitment.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20; Cabinet Resolution 134/2025 Art. 4-5; FATF Rec. 1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MA-02 | Senior Management Sign-Off on Risk Assessments - ENTITY: FG LLCDocumented sign-off for EWRA/BWRA: risk appetite acknowledgement, residual risk acceptance, action plan endorsement, resource commitment.Regulatory Basis: UAE FDL No.(10) of 2025 Art. 20; Cabinet Resolution 134/2025 Art. 4-5; FATF Rec. 1Priority: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FINAL_FG_LLC_ALL_TASKS_ASANA_IMPORT.csv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crossBorder.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