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HSV2-TPK-2026-04-06-UNASSIGNED-MA-03_EDD_and_High-R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MA-03 | EDD and High-Risk Relationship Onboarding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Formalize senior management approval for onboarding high-risk customers, PEPs, and EDD relationships. Define: approval authority matrix, required information, conditional onboarding, monitoring triggers.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16(3); Cabinet Resolution 134/2025 Art. 12-13;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MA-03 | EDD and High-Risk Relationship Onboarding Approvals - ENTITY: GRAMALTIN AS Formalize senior management approval for onboarding high-risk customers, PEPs, and EDD relationships. Define: approval authority matrix, required information, conditional onboarding, monitoring triggers. Regulatory Basis: UAE FDL No.(10) of 2025 Art. 16(3); Cabinet Resolution 134/2025 Art. 12-13;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