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FG BRANCH Formal approval workflow for STR/SAR filing: initiator, reviewer, approver (MLRO), decision rationale for filed AND not-filed cases,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