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HSV2-TPK-2026-04-06-UNASSIGNED-MA-06_De-risking_and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1213959825120061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MA-06 | De-risking and Relationship Exit Approval Process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https://app.asana.com/1/1213645083721316/project/1213908828069020/task/1213959825120061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approval requirements for de-risking decisions: risk-based justification, senior management sign-off, financial inclusion consideration, STR filing assessment before exit, customer notification protocol.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10; FATF Guidance on De-risking (2015)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MA-06 | De-risking and Relationship Exit Approval Process - ENTITY: ZOE FZEEstablish approval requirements for de-risking decisions: risk-based justification, senior management sign-off, financial inclusion consideration, STR filing assessment before exit, customer notification protocol.Regulatory Basis: UAE FDL No.(10) of 2025 Art. 16; Cabinet Resolution 134/2025 Art. 10; FATF Guidance on De-risking (2015)Priority: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