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HSV2-TPK-2026-04-06-UNASSIGNED-MA-07_New_Product_Se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1213965289703672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MA-07 | New Product/Service/Technology AML Risk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https://app.asana.com/1/1213645083721316/project/1213908508433868/task/1213965289703672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Require formal ML/TF risk assessment and senior management approval before launching any new product, service, delivery channel, or technology.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6; FATF Rec.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MA-07 | New Product/Service/Technology AML Risk Approval - ENTITY: FG BRANCH Require formal ML/TF risk assessment and senior management approval before launching any new product, service, delivery channel, or technology. Regulatory Basis: UAE FDL No.(10) of 2025 Art. 20; Cabinet Resolution 134/2025 Art. 6; FATF Rec. 15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