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when outsourcing compliance functions: provider DD,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MADISON LLC Establish approval requirements when outsourcing compliance functions: provider DD, data protection, regulatory notification, ongoing oversight, right to audit.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