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HSV2-TPK-2026-04-06-UNASSIGNED-NRA-RF06_FIU_Typolog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1213964638768793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NRA-RF06 | FIU Typology 3: Gold/Cash Smuggling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https://app.asana.com/1/1213645083721316/project/1213908508433868/task/1213964638768793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Smuggling: no customs declarations, undervalued declarations, hand-carried airport gold, conflict zone origin, cash couriers, non-standard logistics, smuggling corridor jurisdictions.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 Typology 3; UAE NRA 2024; UAE FDL No.(10) of 2025 Art. 4-6; FATF Rec. 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BRANCHSmuggling: no customs declarations, undervalued declarations, hand-carried airport gold, conflict zone origin, cash couriers, non-standard logistics, smuggling corridor jurisdictions.Regulatory Basis: UAE FIU DPMS Report Typology 3; UAE NRA 2024; UAE FDL No.(10) of 2025 Art. 4-6; FATF Rec. 32Priority: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