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HSV2-TPK-2026-04-06-UNASSIGNED-NRA-RF07_NRA_Misuse_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NRA-RF07 | NRA: Misuse of Legal Persons/Nominees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Legal person misuse: nominee directors, multi-layered ownership, bearer shares, trusts obscuring UBOs, frequent ownership changes, secrecy jurisdiction agents, unverifiable UBOs.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Cabinet Decision 10/2019;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NRA-RF07 | NRA: Misuse of Legal Persons/Nominees - ENTITY: ZOE FZE Legal person misuse: nominee directors, multi-layered ownership, bearer shares, trusts obscuring UBOs, frequent ownership changes, secrecy jurisdiction agents, unverifiable UBOs. Regulatory Basis: UAE NRA 2024; Cabinet Decision 10/2019; UAE FDL No.(10) of 2025 Art. 9-10; FATF Rec. 24-25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