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HSV2-TPK-2026-04-06-UNASSIGNED-NRA-RF09_NRA_PEP_Exp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1213962484464526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NRA-RF09 | NRA: PEP Exposure in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https://app.asana.com/1/1213645083721316/project/1213908828069020/task/1213962484464526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risk: government official cash purchases, diplomatic gold purchases, PEP intermediary, government contract links, high-risk jurisdiction senior officials, undisclosed SoW.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NRA-RF09 | NRA: PEP Exposure in DPMS - ENTITY: ZOE FZE PEP risk: government official cash purchases, diplomatic gold purchases, PEP intermediary, government contract links, high-risk jurisdiction senior officials, undisclosed SoW. Regulatory Basis: UAE NRA 2024; UAE FDL No.(10) of 2025 Art. 16(4); Cabinet Resolution 134/2025 Art. 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