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HSV2-TPK-2026-04-06-UNASSIGNED-POL-02_Responsible_S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POL-02 | Responsible Sourcing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LBMA RGG v9, OECD DDG, CAHRA updates. Incorporate new supply chain risks, country classifications, audit findings.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v9; OECD DDG;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POL-02 | Responsible Sourcing Manual Annual Review - ENTITY: ZOE FZE Annual review for LBMA RGG v9, OECD DDG, CAHRA updates. Incorporate new supply chain risks, country classifications, audit findings. Regulatory Basis: LBMA RGG v9; OECD DDG; UAE FDL No.(10) of 2025 Art.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