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HSV2-TPK-2026-04-06-UNASSIGNED-RA-03_Customer_Risk_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1213954968705586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RA-03 | Customer Risk Scoring Model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https://app.asana.com/1/1213645083721316/project/1213909833048586/task/1213954968705586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Calibrate scoring model: validate factor weights, test against known cases, adjust thresholds, document rationale, MLRO sign-off.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RA-03 | Customer Risk Scoring Model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LLCCalibrate scoring model: validate factor weights, test against known cases, adjust thresholds, document rationale, MLRO sign-off.Regulatory Basis: UAE FDL No.(10) of 2025 Art. 16; Cabinet Resolution 134/2025 Art. 5-6; FATF Rec. 1,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